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0E" w:rsidRPr="00D5057A" w:rsidRDefault="009A140E" w:rsidP="009A140E">
      <w:pPr>
        <w:ind w:left="-540" w:right="-720"/>
        <w:rPr>
          <w:rFonts w:asciiTheme="minorHAnsi" w:hAnsiTheme="minorHAnsi"/>
          <w:sz w:val="22"/>
          <w:szCs w:val="22"/>
        </w:rPr>
      </w:pPr>
      <w:bookmarkStart w:id="0" w:name="_GoBack"/>
      <w:bookmarkEnd w:id="0"/>
    </w:p>
    <w:p w:rsidR="00D5057A" w:rsidRPr="00D5057A" w:rsidRDefault="00D5057A" w:rsidP="00D5057A">
      <w:pPr>
        <w:tabs>
          <w:tab w:val="left" w:pos="5850"/>
        </w:tabs>
        <w:ind w:left="-540" w:right="-720"/>
        <w:rPr>
          <w:rFonts w:asciiTheme="minorHAnsi" w:hAnsiTheme="minorHAnsi"/>
          <w:b/>
          <w:color w:val="0000FF"/>
          <w:sz w:val="22"/>
          <w:szCs w:val="22"/>
        </w:rPr>
      </w:pPr>
      <w:r w:rsidRPr="00D5057A">
        <w:rPr>
          <w:rFonts w:asciiTheme="minorHAnsi" w:hAnsiTheme="minorHAnsi"/>
          <w:b/>
          <w:color w:val="0000FF"/>
          <w:sz w:val="22"/>
          <w:szCs w:val="22"/>
        </w:rPr>
        <w:t xml:space="preserve">Webinar: Implementing Naloxone Distribution Systems </w:t>
      </w:r>
    </w:p>
    <w:p w:rsidR="00D5057A" w:rsidRPr="00D5057A" w:rsidRDefault="00D5057A" w:rsidP="00D5057A">
      <w:pPr>
        <w:tabs>
          <w:tab w:val="left" w:pos="5850"/>
        </w:tabs>
        <w:ind w:left="-540" w:right="-720"/>
        <w:rPr>
          <w:rFonts w:asciiTheme="minorHAnsi" w:hAnsiTheme="minorHAnsi"/>
          <w:sz w:val="22"/>
          <w:szCs w:val="22"/>
        </w:rPr>
      </w:pPr>
      <w:r w:rsidRPr="00D5057A">
        <w:rPr>
          <w:rFonts w:asciiTheme="minorHAnsi" w:hAnsiTheme="minorHAnsi"/>
          <w:sz w:val="22"/>
          <w:szCs w:val="22"/>
        </w:rPr>
        <w:t xml:space="preserve">Please join us on </w:t>
      </w:r>
      <w:r w:rsidR="000023D9">
        <w:rPr>
          <w:rFonts w:asciiTheme="minorHAnsi" w:hAnsiTheme="minorHAnsi"/>
          <w:sz w:val="22"/>
          <w:szCs w:val="22"/>
        </w:rPr>
        <w:t>Friday</w:t>
      </w:r>
      <w:r w:rsidRPr="00D5057A">
        <w:rPr>
          <w:rFonts w:asciiTheme="minorHAnsi" w:hAnsiTheme="minorHAnsi"/>
          <w:sz w:val="22"/>
          <w:szCs w:val="22"/>
        </w:rPr>
        <w:t xml:space="preserve">, </w:t>
      </w:r>
      <w:r w:rsidR="000023D9">
        <w:rPr>
          <w:rFonts w:asciiTheme="minorHAnsi" w:hAnsiTheme="minorHAnsi"/>
          <w:sz w:val="22"/>
          <w:szCs w:val="22"/>
        </w:rPr>
        <w:t>June 30</w:t>
      </w:r>
      <w:r w:rsidRPr="00D5057A">
        <w:rPr>
          <w:rFonts w:asciiTheme="minorHAnsi" w:hAnsiTheme="minorHAnsi"/>
          <w:sz w:val="22"/>
          <w:szCs w:val="22"/>
        </w:rPr>
        <w:t xml:space="preserve">, 2017 from </w:t>
      </w:r>
      <w:r w:rsidR="000023D9">
        <w:rPr>
          <w:rFonts w:asciiTheme="minorHAnsi" w:hAnsiTheme="minorHAnsi"/>
          <w:sz w:val="22"/>
          <w:szCs w:val="22"/>
        </w:rPr>
        <w:t>8</w:t>
      </w:r>
      <w:r w:rsidRPr="00D5057A">
        <w:rPr>
          <w:rFonts w:asciiTheme="minorHAnsi" w:hAnsiTheme="minorHAnsi"/>
          <w:sz w:val="22"/>
          <w:szCs w:val="22"/>
        </w:rPr>
        <w:t>-</w:t>
      </w:r>
      <w:r w:rsidR="000023D9">
        <w:rPr>
          <w:rFonts w:asciiTheme="minorHAnsi" w:hAnsiTheme="minorHAnsi"/>
          <w:sz w:val="22"/>
          <w:szCs w:val="22"/>
        </w:rPr>
        <w:t>5</w:t>
      </w:r>
      <w:r w:rsidRPr="00D5057A">
        <w:rPr>
          <w:rFonts w:asciiTheme="minorHAnsi" w:hAnsiTheme="minorHAnsi"/>
          <w:sz w:val="22"/>
          <w:szCs w:val="22"/>
        </w:rPr>
        <w:t xml:space="preserve">pm for a free </w:t>
      </w:r>
      <w:r w:rsidR="000023D9">
        <w:rPr>
          <w:rFonts w:asciiTheme="minorHAnsi" w:hAnsiTheme="minorHAnsi"/>
          <w:sz w:val="22"/>
          <w:szCs w:val="22"/>
        </w:rPr>
        <w:t>training</w:t>
      </w:r>
      <w:r w:rsidRPr="00D5057A">
        <w:rPr>
          <w:rFonts w:asciiTheme="minorHAnsi" w:hAnsiTheme="minorHAnsi"/>
          <w:sz w:val="22"/>
          <w:szCs w:val="22"/>
        </w:rPr>
        <w:t xml:space="preserve"> entitled “Implementing Naloxone Distribution Systems.”  The webinar will contain information on the Implementation of Overdose Education and Naloxone Distribution (OEND) in California.  The webinar is hosted by the CDPH Prescription Drug Overdose Prevention (PDOP) Initiative</w:t>
      </w:r>
      <w:r w:rsidR="000023D9">
        <w:rPr>
          <w:rFonts w:asciiTheme="minorHAnsi" w:hAnsiTheme="minorHAnsi"/>
          <w:sz w:val="22"/>
          <w:szCs w:val="22"/>
        </w:rPr>
        <w:t xml:space="preserve"> and Lassen County Public Health Office</w:t>
      </w:r>
      <w:r w:rsidRPr="00D5057A">
        <w:rPr>
          <w:rFonts w:asciiTheme="minorHAnsi" w:hAnsiTheme="minorHAnsi"/>
          <w:sz w:val="22"/>
          <w:szCs w:val="22"/>
        </w:rPr>
        <w:t xml:space="preserve"> and presented by Eliza Wheeler with the Harm Reduction Coalition.</w:t>
      </w:r>
    </w:p>
    <w:p w:rsidR="00D5057A" w:rsidRPr="00D5057A" w:rsidRDefault="00D5057A" w:rsidP="00D5057A">
      <w:pPr>
        <w:tabs>
          <w:tab w:val="left" w:pos="5850"/>
        </w:tabs>
        <w:ind w:right="-720"/>
        <w:rPr>
          <w:rFonts w:asciiTheme="minorHAnsi" w:hAnsiTheme="minorHAnsi"/>
          <w:sz w:val="22"/>
          <w:szCs w:val="22"/>
        </w:rPr>
      </w:pPr>
    </w:p>
    <w:p w:rsidR="00D5057A" w:rsidRPr="00D5057A" w:rsidRDefault="00D5057A" w:rsidP="00D5057A">
      <w:pPr>
        <w:ind w:left="-540"/>
        <w:rPr>
          <w:rFonts w:asciiTheme="minorHAnsi" w:hAnsiTheme="minorHAnsi"/>
          <w:b/>
          <w:bCs/>
          <w:color w:val="0000FF"/>
          <w:sz w:val="22"/>
          <w:szCs w:val="22"/>
        </w:rPr>
      </w:pPr>
      <w:r w:rsidRPr="00D5057A">
        <w:rPr>
          <w:rFonts w:asciiTheme="minorHAnsi" w:hAnsiTheme="minorHAnsi"/>
          <w:b/>
          <w:bCs/>
          <w:color w:val="0000FF"/>
          <w:sz w:val="22"/>
          <w:szCs w:val="22"/>
        </w:rPr>
        <w:t>The webinar will focus on the following elements: </w:t>
      </w:r>
    </w:p>
    <w:p w:rsidR="00D5057A" w:rsidRPr="004A3F65" w:rsidRDefault="00D5057A" w:rsidP="004A3F65">
      <w:pPr>
        <w:pStyle w:val="ListParagraph"/>
        <w:numPr>
          <w:ilvl w:val="0"/>
          <w:numId w:val="3"/>
        </w:numPr>
        <w:tabs>
          <w:tab w:val="left" w:pos="5850"/>
        </w:tabs>
        <w:ind w:left="-180" w:right="-720"/>
        <w:rPr>
          <w:rFonts w:asciiTheme="minorHAnsi" w:hAnsiTheme="minorHAnsi"/>
          <w:sz w:val="22"/>
          <w:szCs w:val="22"/>
        </w:rPr>
      </w:pPr>
      <w:r w:rsidRPr="004A3F65">
        <w:rPr>
          <w:rFonts w:asciiTheme="minorHAnsi" w:hAnsiTheme="minorHAnsi"/>
          <w:sz w:val="22"/>
          <w:szCs w:val="22"/>
        </w:rPr>
        <w:t>Setting the context: review of opioid overdose in the US, California, and your local community, history of OEND and evidence base for providing naloxone to laypersons.</w:t>
      </w:r>
    </w:p>
    <w:p w:rsidR="00D5057A" w:rsidRPr="004A3F65" w:rsidRDefault="00D5057A" w:rsidP="004A3F65">
      <w:pPr>
        <w:pStyle w:val="ListParagraph"/>
        <w:numPr>
          <w:ilvl w:val="0"/>
          <w:numId w:val="3"/>
        </w:numPr>
        <w:tabs>
          <w:tab w:val="left" w:pos="5850"/>
        </w:tabs>
        <w:ind w:left="-180" w:right="-720"/>
        <w:rPr>
          <w:rFonts w:asciiTheme="minorHAnsi" w:hAnsiTheme="minorHAnsi"/>
          <w:sz w:val="22"/>
          <w:szCs w:val="22"/>
        </w:rPr>
      </w:pPr>
      <w:r w:rsidRPr="004A3F65">
        <w:rPr>
          <w:rFonts w:asciiTheme="minorHAnsi" w:hAnsiTheme="minorHAnsi"/>
          <w:sz w:val="22"/>
          <w:szCs w:val="22"/>
        </w:rPr>
        <w:t>Brief review of OEND, including </w:t>
      </w:r>
      <w:r w:rsidRPr="004A3F65">
        <w:rPr>
          <w:rStyle w:val="m5144046991391227654m-4718024568834262498gmail-m6566873943380893327gmail-il"/>
          <w:rFonts w:asciiTheme="minorHAnsi" w:hAnsiTheme="minorHAnsi"/>
          <w:sz w:val="22"/>
          <w:szCs w:val="22"/>
        </w:rPr>
        <w:t>overdose</w:t>
      </w:r>
      <w:r w:rsidRPr="004A3F65">
        <w:rPr>
          <w:rFonts w:asciiTheme="minorHAnsi" w:hAnsiTheme="minorHAnsi"/>
          <w:sz w:val="22"/>
          <w:szCs w:val="22"/>
        </w:rPr>
        <w:t> risk factors, recognizing an </w:t>
      </w:r>
      <w:r w:rsidRPr="004A3F65">
        <w:rPr>
          <w:rStyle w:val="m5144046991391227654m-4718024568834262498gmail-m6566873943380893327gmail-il"/>
          <w:rFonts w:asciiTheme="minorHAnsi" w:hAnsiTheme="minorHAnsi"/>
          <w:sz w:val="22"/>
          <w:szCs w:val="22"/>
        </w:rPr>
        <w:t>overdose</w:t>
      </w:r>
      <w:r w:rsidRPr="004A3F65">
        <w:rPr>
          <w:rFonts w:asciiTheme="minorHAnsi" w:hAnsiTheme="minorHAnsi"/>
          <w:sz w:val="22"/>
          <w:szCs w:val="22"/>
        </w:rPr>
        <w:t>, prevention and response strategies, including administering naloxone</w:t>
      </w:r>
    </w:p>
    <w:p w:rsidR="00D5057A" w:rsidRPr="004A3F65" w:rsidRDefault="00D5057A" w:rsidP="004A3F65">
      <w:pPr>
        <w:pStyle w:val="ListParagraph"/>
        <w:numPr>
          <w:ilvl w:val="0"/>
          <w:numId w:val="3"/>
        </w:numPr>
        <w:tabs>
          <w:tab w:val="left" w:pos="5850"/>
        </w:tabs>
        <w:ind w:left="-180" w:right="-720"/>
        <w:rPr>
          <w:rFonts w:asciiTheme="minorHAnsi" w:hAnsiTheme="minorHAnsi"/>
          <w:sz w:val="22"/>
          <w:szCs w:val="22"/>
        </w:rPr>
      </w:pPr>
      <w:r w:rsidRPr="004A3F65">
        <w:rPr>
          <w:rFonts w:asciiTheme="minorHAnsi" w:hAnsiTheme="minorHAnsi"/>
          <w:sz w:val="22"/>
          <w:szCs w:val="22"/>
        </w:rPr>
        <w:t>The nuts and bolts of naloxone distribution: we will examine the legal, policy and logistical issues related to distributing naloxone, including operating under a standing order, stocking naloxone, etc. </w:t>
      </w:r>
    </w:p>
    <w:p w:rsidR="00D5057A" w:rsidRPr="004A3F65" w:rsidRDefault="00D5057A" w:rsidP="004A3F65">
      <w:pPr>
        <w:pStyle w:val="ListParagraph"/>
        <w:numPr>
          <w:ilvl w:val="0"/>
          <w:numId w:val="3"/>
        </w:numPr>
        <w:tabs>
          <w:tab w:val="left" w:pos="5850"/>
        </w:tabs>
        <w:ind w:left="-180" w:right="-720"/>
        <w:rPr>
          <w:rFonts w:asciiTheme="minorHAnsi" w:hAnsiTheme="minorHAnsi"/>
          <w:sz w:val="22"/>
          <w:szCs w:val="22"/>
        </w:rPr>
      </w:pPr>
      <w:r w:rsidRPr="004A3F65">
        <w:rPr>
          <w:rFonts w:asciiTheme="minorHAnsi" w:hAnsiTheme="minorHAnsi"/>
          <w:sz w:val="22"/>
          <w:szCs w:val="22"/>
        </w:rPr>
        <w:t>Tailoring OEND to your community to make the greatest impact on overdose deaths using best practices. </w:t>
      </w:r>
    </w:p>
    <w:p w:rsidR="00D5057A" w:rsidRPr="00D5057A" w:rsidRDefault="00D5057A" w:rsidP="00D5057A">
      <w:pPr>
        <w:tabs>
          <w:tab w:val="left" w:pos="5850"/>
        </w:tabs>
        <w:ind w:left="-540" w:right="-720"/>
        <w:rPr>
          <w:rFonts w:asciiTheme="minorHAnsi" w:hAnsiTheme="minorHAnsi"/>
          <w:sz w:val="22"/>
          <w:szCs w:val="22"/>
        </w:rPr>
      </w:pPr>
    </w:p>
    <w:p w:rsidR="00D5057A" w:rsidRPr="00D5057A" w:rsidRDefault="00D5057A" w:rsidP="00D5057A">
      <w:pPr>
        <w:ind w:left="-540"/>
        <w:rPr>
          <w:rFonts w:asciiTheme="minorHAnsi" w:hAnsiTheme="minorHAnsi"/>
          <w:sz w:val="22"/>
          <w:szCs w:val="22"/>
        </w:rPr>
      </w:pPr>
      <w:r w:rsidRPr="00D5057A">
        <w:rPr>
          <w:rFonts w:asciiTheme="minorHAnsi" w:hAnsiTheme="minorHAnsi"/>
          <w:b/>
          <w:bCs/>
          <w:color w:val="0000FF"/>
          <w:sz w:val="22"/>
          <w:szCs w:val="22"/>
        </w:rPr>
        <w:t>Audience: </w:t>
      </w:r>
    </w:p>
    <w:p w:rsidR="00D5057A" w:rsidRPr="00D5057A" w:rsidRDefault="00D5057A" w:rsidP="00D5057A">
      <w:pPr>
        <w:tabs>
          <w:tab w:val="left" w:pos="5850"/>
        </w:tabs>
        <w:ind w:left="-540" w:right="-720"/>
        <w:rPr>
          <w:rFonts w:asciiTheme="minorHAnsi" w:hAnsiTheme="minorHAnsi"/>
          <w:sz w:val="22"/>
          <w:szCs w:val="22"/>
        </w:rPr>
      </w:pPr>
      <w:r w:rsidRPr="00D5057A">
        <w:rPr>
          <w:rFonts w:asciiTheme="minorHAnsi" w:hAnsiTheme="minorHAnsi"/>
          <w:sz w:val="22"/>
          <w:szCs w:val="22"/>
        </w:rPr>
        <w:t xml:space="preserve">This </w:t>
      </w:r>
      <w:r w:rsidR="000023D9">
        <w:rPr>
          <w:rFonts w:asciiTheme="minorHAnsi" w:hAnsiTheme="minorHAnsi"/>
          <w:sz w:val="22"/>
          <w:szCs w:val="22"/>
        </w:rPr>
        <w:t>training</w:t>
      </w:r>
      <w:r w:rsidRPr="00D5057A">
        <w:rPr>
          <w:rFonts w:asciiTheme="minorHAnsi" w:hAnsiTheme="minorHAnsi"/>
          <w:sz w:val="22"/>
          <w:szCs w:val="22"/>
        </w:rPr>
        <w:t xml:space="preserve"> is appropriate for anyone interested in providing OEND in any capacity in their community, including coalition members, health departments, behavioral health and substance use treatment providers, harm reduction programs, reentry and criminal justice settings, homeless services providers and other working with individuals at risk of drug overdose. </w:t>
      </w:r>
    </w:p>
    <w:p w:rsidR="00D5057A" w:rsidRPr="00D5057A" w:rsidRDefault="00D5057A" w:rsidP="00D5057A">
      <w:pPr>
        <w:tabs>
          <w:tab w:val="left" w:pos="5850"/>
        </w:tabs>
        <w:ind w:left="-540" w:right="-720"/>
        <w:rPr>
          <w:rFonts w:asciiTheme="minorHAnsi" w:hAnsiTheme="minorHAnsi"/>
          <w:sz w:val="22"/>
          <w:szCs w:val="22"/>
        </w:rPr>
      </w:pPr>
    </w:p>
    <w:p w:rsidR="00D5057A" w:rsidRPr="00D5057A" w:rsidRDefault="00D5057A" w:rsidP="00D5057A">
      <w:pPr>
        <w:ind w:left="-540"/>
        <w:rPr>
          <w:rFonts w:asciiTheme="minorHAnsi" w:hAnsiTheme="minorHAnsi"/>
          <w:sz w:val="22"/>
          <w:szCs w:val="22"/>
        </w:rPr>
      </w:pPr>
      <w:r w:rsidRPr="00D5057A">
        <w:rPr>
          <w:rFonts w:asciiTheme="minorHAnsi" w:hAnsiTheme="minorHAnsi"/>
          <w:b/>
          <w:bCs/>
          <w:color w:val="0000FF"/>
          <w:sz w:val="22"/>
          <w:szCs w:val="22"/>
        </w:rPr>
        <w:t>Webinar Logistics: </w:t>
      </w:r>
    </w:p>
    <w:p w:rsidR="00D5057A" w:rsidRDefault="000023D9" w:rsidP="000023D9">
      <w:pPr>
        <w:tabs>
          <w:tab w:val="left" w:pos="5850"/>
        </w:tabs>
        <w:ind w:left="-540" w:right="-720"/>
        <w:rPr>
          <w:rFonts w:asciiTheme="minorHAnsi" w:hAnsiTheme="minorHAnsi" w:cstheme="minorBidi"/>
          <w:sz w:val="22"/>
          <w:szCs w:val="22"/>
        </w:rPr>
      </w:pPr>
      <w:r>
        <w:rPr>
          <w:rFonts w:asciiTheme="minorHAnsi" w:hAnsiTheme="minorHAnsi" w:cstheme="minorBidi"/>
          <w:sz w:val="22"/>
          <w:szCs w:val="22"/>
        </w:rPr>
        <w:t>Date:</w:t>
      </w:r>
    </w:p>
    <w:p w:rsidR="000023D9" w:rsidRDefault="000023D9" w:rsidP="000023D9">
      <w:pPr>
        <w:tabs>
          <w:tab w:val="left" w:pos="5850"/>
        </w:tabs>
        <w:ind w:left="-540" w:right="-720"/>
        <w:rPr>
          <w:rFonts w:asciiTheme="minorHAnsi" w:hAnsiTheme="minorHAnsi" w:cstheme="minorBidi"/>
          <w:sz w:val="22"/>
          <w:szCs w:val="22"/>
        </w:rPr>
      </w:pPr>
      <w:r>
        <w:rPr>
          <w:rFonts w:asciiTheme="minorHAnsi" w:hAnsiTheme="minorHAnsi" w:cstheme="minorBidi"/>
          <w:sz w:val="22"/>
          <w:szCs w:val="22"/>
        </w:rPr>
        <w:t>Time:</w:t>
      </w:r>
    </w:p>
    <w:p w:rsidR="000023D9" w:rsidRDefault="000023D9" w:rsidP="000023D9">
      <w:pPr>
        <w:tabs>
          <w:tab w:val="left" w:pos="5850"/>
        </w:tabs>
        <w:ind w:left="-540" w:right="-720"/>
        <w:rPr>
          <w:rFonts w:asciiTheme="minorHAnsi" w:hAnsiTheme="minorHAnsi" w:cstheme="minorBidi"/>
          <w:sz w:val="22"/>
          <w:szCs w:val="22"/>
        </w:rPr>
      </w:pPr>
      <w:r>
        <w:rPr>
          <w:rFonts w:asciiTheme="minorHAnsi" w:hAnsiTheme="minorHAnsi" w:cstheme="minorBidi"/>
          <w:sz w:val="22"/>
          <w:szCs w:val="22"/>
        </w:rPr>
        <w:t>Location:</w:t>
      </w:r>
    </w:p>
    <w:p w:rsidR="000023D9" w:rsidRDefault="000023D9" w:rsidP="000023D9">
      <w:pPr>
        <w:tabs>
          <w:tab w:val="left" w:pos="5850"/>
        </w:tabs>
        <w:ind w:left="-540" w:right="-720"/>
        <w:rPr>
          <w:rFonts w:asciiTheme="minorHAnsi" w:hAnsiTheme="minorHAnsi" w:cstheme="minorBidi"/>
          <w:sz w:val="22"/>
          <w:szCs w:val="22"/>
        </w:rPr>
      </w:pPr>
    </w:p>
    <w:p w:rsidR="000023D9" w:rsidRPr="000023D9" w:rsidRDefault="000023D9" w:rsidP="000023D9">
      <w:pPr>
        <w:ind w:left="-540"/>
        <w:rPr>
          <w:rFonts w:asciiTheme="minorHAnsi" w:hAnsiTheme="minorHAnsi"/>
          <w:b/>
          <w:bCs/>
          <w:color w:val="0000FF"/>
          <w:sz w:val="22"/>
          <w:szCs w:val="22"/>
        </w:rPr>
      </w:pPr>
      <w:r w:rsidRPr="000023D9">
        <w:rPr>
          <w:rFonts w:asciiTheme="minorHAnsi" w:hAnsiTheme="minorHAnsi"/>
          <w:b/>
          <w:bCs/>
          <w:color w:val="0000FF"/>
          <w:sz w:val="22"/>
          <w:szCs w:val="22"/>
        </w:rPr>
        <w:t>Additional info:</w:t>
      </w:r>
    </w:p>
    <w:p w:rsidR="00D5057A" w:rsidRPr="00D5057A" w:rsidRDefault="00D5057A" w:rsidP="00D5057A">
      <w:pPr>
        <w:tabs>
          <w:tab w:val="left" w:pos="5850"/>
        </w:tabs>
        <w:ind w:left="-540" w:right="-720"/>
        <w:rPr>
          <w:rFonts w:asciiTheme="minorHAnsi" w:hAnsiTheme="minorHAnsi"/>
          <w:sz w:val="22"/>
          <w:szCs w:val="22"/>
        </w:rPr>
      </w:pPr>
      <w:r w:rsidRPr="00D5057A">
        <w:rPr>
          <w:rFonts w:asciiTheme="minorHAnsi" w:hAnsiTheme="minorHAnsi"/>
          <w:sz w:val="22"/>
          <w:szCs w:val="22"/>
        </w:rPr>
        <w:t xml:space="preserve">CDPH, in collaboration with the Harm Reduction Coalition is planning to provide a series of webinars and regional in-person trainings on overdoes education and naloxone distribution implementation throughout the next year. For additional information, please email: </w:t>
      </w:r>
      <w:hyperlink r:id="rId7" w:history="1">
        <w:r w:rsidRPr="00D5057A">
          <w:rPr>
            <w:rStyle w:val="Hyperlink"/>
            <w:rFonts w:asciiTheme="minorHAnsi" w:hAnsiTheme="minorHAnsi"/>
            <w:sz w:val="22"/>
            <w:szCs w:val="22"/>
          </w:rPr>
          <w:t>PDOP@cdph.ca.gov</w:t>
        </w:r>
      </w:hyperlink>
      <w:r w:rsidRPr="00D5057A">
        <w:rPr>
          <w:rFonts w:asciiTheme="minorHAnsi" w:hAnsiTheme="minorHAnsi"/>
          <w:sz w:val="22"/>
          <w:szCs w:val="22"/>
        </w:rPr>
        <w:t>.</w:t>
      </w:r>
    </w:p>
    <w:p w:rsidR="009A140E" w:rsidRPr="009A140E" w:rsidRDefault="009A140E" w:rsidP="00C734E8">
      <w:pPr>
        <w:ind w:left="-540" w:right="-720"/>
        <w:rPr>
          <w:rFonts w:asciiTheme="minorHAnsi" w:hAnsiTheme="minorHAnsi"/>
          <w:sz w:val="22"/>
          <w:szCs w:val="22"/>
        </w:rPr>
      </w:pPr>
    </w:p>
    <w:p w:rsidR="00501568" w:rsidRPr="009A140E" w:rsidRDefault="00501568" w:rsidP="00203AEC">
      <w:pPr>
        <w:ind w:right="-720"/>
        <w:rPr>
          <w:rFonts w:asciiTheme="minorHAnsi" w:hAnsiTheme="minorHAnsi"/>
          <w:sz w:val="22"/>
          <w:szCs w:val="22"/>
        </w:rPr>
      </w:pPr>
    </w:p>
    <w:p w:rsidR="00C734E8" w:rsidRPr="008915B7" w:rsidRDefault="009A140E" w:rsidP="000023D9">
      <w:pPr>
        <w:ind w:left="-540" w:right="-720"/>
        <w:rPr>
          <w:rFonts w:asciiTheme="minorHAnsi" w:hAnsiTheme="minorHAnsi"/>
          <w:sz w:val="22"/>
          <w:szCs w:val="22"/>
        </w:rPr>
      </w:pPr>
      <w:r w:rsidRPr="000023D9">
        <w:rPr>
          <w:rFonts w:asciiTheme="minorHAnsi" w:hAnsiTheme="minorHAnsi"/>
          <w:b/>
          <w:bCs/>
          <w:color w:val="0000FF"/>
          <w:sz w:val="22"/>
          <w:szCs w:val="22"/>
        </w:rPr>
        <w:t>Bio:</w:t>
      </w:r>
      <w:r>
        <w:rPr>
          <w:rFonts w:asciiTheme="minorHAnsi" w:hAnsiTheme="minorHAnsi"/>
          <w:sz w:val="22"/>
          <w:szCs w:val="22"/>
        </w:rPr>
        <w:t xml:space="preserve"> </w:t>
      </w:r>
      <w:r w:rsidRPr="009A140E">
        <w:rPr>
          <w:rFonts w:asciiTheme="minorHAnsi" w:hAnsiTheme="minorHAnsi"/>
          <w:sz w:val="22"/>
          <w:szCs w:val="22"/>
        </w:rPr>
        <w:t>Eliza Wheeler is the Drug Overdose Prevention and Education (DOPE) Project Manager at the Harm Reduction Coalition. The DOPE Project has coordinated San Francisco's response to drug overdose since 2001, and is funded by the San Francisco Department of Public Health to provide naloxone distribution to high risk drug users and to provide training for staff of San Francisco service providers. Eliza is one of a handful of national experts on naloxone distribution, and has been providing this service directly for over 15 years in Massachusetts and California. She was lead author on two CDC publications in 2012 and 2015 that provided a comprehensive look at community-based n</w:t>
      </w:r>
      <w:r>
        <w:rPr>
          <w:rFonts w:asciiTheme="minorHAnsi" w:hAnsiTheme="minorHAnsi"/>
          <w:sz w:val="22"/>
          <w:szCs w:val="22"/>
        </w:rPr>
        <w:t xml:space="preserve">aloxone distribution in the US.  Ms. Wheeler has </w:t>
      </w:r>
      <w:r w:rsidRPr="009A140E">
        <w:rPr>
          <w:rFonts w:asciiTheme="minorHAnsi" w:hAnsiTheme="minorHAnsi"/>
          <w:sz w:val="22"/>
          <w:szCs w:val="22"/>
        </w:rPr>
        <w:t>contri</w:t>
      </w:r>
      <w:r>
        <w:rPr>
          <w:rFonts w:asciiTheme="minorHAnsi" w:hAnsiTheme="minorHAnsi"/>
          <w:sz w:val="22"/>
          <w:szCs w:val="22"/>
        </w:rPr>
        <w:t>buted</w:t>
      </w:r>
      <w:r w:rsidRPr="009A140E">
        <w:rPr>
          <w:rFonts w:asciiTheme="minorHAnsi" w:hAnsiTheme="minorHAnsi"/>
          <w:sz w:val="22"/>
          <w:szCs w:val="22"/>
        </w:rPr>
        <w:t xml:space="preserve"> to multiple other publications regarding naloxone distribution and overdose prevention. She co-facilitates the 400+ member Opioid Safety and Naloxone Network (OSNN) which is comprised of national policy, research, and programmatic experts working to increase naloxone access. She has co-authored a manual on the implementation of best practices in OEND, and provides technical assistance and capacity building to naloxone programs and those wishing to implement OEND locally, nationally</w:t>
      </w:r>
      <w:r>
        <w:rPr>
          <w:rFonts w:asciiTheme="minorHAnsi" w:hAnsiTheme="minorHAnsi"/>
          <w:sz w:val="22"/>
          <w:szCs w:val="22"/>
        </w:rPr>
        <w:t>,</w:t>
      </w:r>
      <w:r w:rsidRPr="009A140E">
        <w:rPr>
          <w:rFonts w:asciiTheme="minorHAnsi" w:hAnsiTheme="minorHAnsi"/>
          <w:sz w:val="22"/>
          <w:szCs w:val="22"/>
        </w:rPr>
        <w:t xml:space="preserve"> and internationally. </w:t>
      </w:r>
    </w:p>
    <w:sectPr w:rsidR="00C734E8" w:rsidRPr="008915B7" w:rsidSect="008915B7">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667"/>
    <w:multiLevelType w:val="multilevel"/>
    <w:tmpl w:val="2168D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F541A73"/>
    <w:multiLevelType w:val="hybridMultilevel"/>
    <w:tmpl w:val="B7E6A13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0E"/>
    <w:rsid w:val="000023D9"/>
    <w:rsid w:val="00023494"/>
    <w:rsid w:val="00152E3F"/>
    <w:rsid w:val="00203AEC"/>
    <w:rsid w:val="004A3F65"/>
    <w:rsid w:val="00501568"/>
    <w:rsid w:val="00835B87"/>
    <w:rsid w:val="00884900"/>
    <w:rsid w:val="008915B7"/>
    <w:rsid w:val="008A54B0"/>
    <w:rsid w:val="009A140E"/>
    <w:rsid w:val="009A7719"/>
    <w:rsid w:val="00AF1F2D"/>
    <w:rsid w:val="00C734E8"/>
    <w:rsid w:val="00D5057A"/>
    <w:rsid w:val="00DA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0E"/>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144046991391227654m-4718024568834262498gmail-m6566873943380893327gmail-il">
    <w:name w:val="m_5144046991391227654m_-4718024568834262498gmail-m_6566873943380893327gmail-il"/>
    <w:basedOn w:val="DefaultParagraphFont"/>
    <w:rsid w:val="009A140E"/>
  </w:style>
  <w:style w:type="character" w:styleId="Strong">
    <w:name w:val="Strong"/>
    <w:basedOn w:val="DefaultParagraphFont"/>
    <w:uiPriority w:val="22"/>
    <w:qFormat/>
    <w:rsid w:val="009A140E"/>
    <w:rPr>
      <w:b/>
      <w:bCs/>
    </w:rPr>
  </w:style>
  <w:style w:type="character" w:styleId="Hyperlink">
    <w:name w:val="Hyperlink"/>
    <w:basedOn w:val="DefaultParagraphFont"/>
    <w:uiPriority w:val="99"/>
    <w:unhideWhenUsed/>
    <w:rsid w:val="00501568"/>
    <w:rPr>
      <w:color w:val="0000FF"/>
      <w:u w:val="single"/>
    </w:rPr>
  </w:style>
  <w:style w:type="paragraph" w:styleId="BalloonText">
    <w:name w:val="Balloon Text"/>
    <w:basedOn w:val="Normal"/>
    <w:link w:val="BalloonTextChar"/>
    <w:uiPriority w:val="99"/>
    <w:semiHidden/>
    <w:unhideWhenUsed/>
    <w:rsid w:val="00DA21E6"/>
    <w:rPr>
      <w:rFonts w:ascii="Tahoma" w:hAnsi="Tahoma" w:cs="Tahoma"/>
      <w:sz w:val="16"/>
      <w:szCs w:val="16"/>
    </w:rPr>
  </w:style>
  <w:style w:type="character" w:customStyle="1" w:styleId="BalloonTextChar">
    <w:name w:val="Balloon Text Char"/>
    <w:basedOn w:val="DefaultParagraphFont"/>
    <w:link w:val="BalloonText"/>
    <w:uiPriority w:val="99"/>
    <w:semiHidden/>
    <w:rsid w:val="00DA21E6"/>
    <w:rPr>
      <w:rFonts w:ascii="Tahoma" w:hAnsi="Tahoma" w:cs="Tahoma"/>
      <w:sz w:val="16"/>
      <w:szCs w:val="16"/>
    </w:rPr>
  </w:style>
  <w:style w:type="paragraph" w:styleId="ListParagraph">
    <w:name w:val="List Paragraph"/>
    <w:basedOn w:val="Normal"/>
    <w:uiPriority w:val="34"/>
    <w:qFormat/>
    <w:rsid w:val="004A3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0E"/>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144046991391227654m-4718024568834262498gmail-m6566873943380893327gmail-il">
    <w:name w:val="m_5144046991391227654m_-4718024568834262498gmail-m_6566873943380893327gmail-il"/>
    <w:basedOn w:val="DefaultParagraphFont"/>
    <w:rsid w:val="009A140E"/>
  </w:style>
  <w:style w:type="character" w:styleId="Strong">
    <w:name w:val="Strong"/>
    <w:basedOn w:val="DefaultParagraphFont"/>
    <w:uiPriority w:val="22"/>
    <w:qFormat/>
    <w:rsid w:val="009A140E"/>
    <w:rPr>
      <w:b/>
      <w:bCs/>
    </w:rPr>
  </w:style>
  <w:style w:type="character" w:styleId="Hyperlink">
    <w:name w:val="Hyperlink"/>
    <w:basedOn w:val="DefaultParagraphFont"/>
    <w:uiPriority w:val="99"/>
    <w:unhideWhenUsed/>
    <w:rsid w:val="00501568"/>
    <w:rPr>
      <w:color w:val="0000FF"/>
      <w:u w:val="single"/>
    </w:rPr>
  </w:style>
  <w:style w:type="paragraph" w:styleId="BalloonText">
    <w:name w:val="Balloon Text"/>
    <w:basedOn w:val="Normal"/>
    <w:link w:val="BalloonTextChar"/>
    <w:uiPriority w:val="99"/>
    <w:semiHidden/>
    <w:unhideWhenUsed/>
    <w:rsid w:val="00DA21E6"/>
    <w:rPr>
      <w:rFonts w:ascii="Tahoma" w:hAnsi="Tahoma" w:cs="Tahoma"/>
      <w:sz w:val="16"/>
      <w:szCs w:val="16"/>
    </w:rPr>
  </w:style>
  <w:style w:type="character" w:customStyle="1" w:styleId="BalloonTextChar">
    <w:name w:val="Balloon Text Char"/>
    <w:basedOn w:val="DefaultParagraphFont"/>
    <w:link w:val="BalloonText"/>
    <w:uiPriority w:val="99"/>
    <w:semiHidden/>
    <w:rsid w:val="00DA21E6"/>
    <w:rPr>
      <w:rFonts w:ascii="Tahoma" w:hAnsi="Tahoma" w:cs="Tahoma"/>
      <w:sz w:val="16"/>
      <w:szCs w:val="16"/>
    </w:rPr>
  </w:style>
  <w:style w:type="paragraph" w:styleId="ListParagraph">
    <w:name w:val="List Paragraph"/>
    <w:basedOn w:val="Normal"/>
    <w:uiPriority w:val="34"/>
    <w:qFormat/>
    <w:rsid w:val="004A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07826">
      <w:bodyDiv w:val="1"/>
      <w:marLeft w:val="0"/>
      <w:marRight w:val="0"/>
      <w:marTop w:val="0"/>
      <w:marBottom w:val="0"/>
      <w:divBdr>
        <w:top w:val="none" w:sz="0" w:space="0" w:color="auto"/>
        <w:left w:val="none" w:sz="0" w:space="0" w:color="auto"/>
        <w:bottom w:val="none" w:sz="0" w:space="0" w:color="auto"/>
        <w:right w:val="none" w:sz="0" w:space="0" w:color="auto"/>
      </w:divBdr>
    </w:div>
    <w:div w:id="1541698297">
      <w:bodyDiv w:val="1"/>
      <w:marLeft w:val="0"/>
      <w:marRight w:val="0"/>
      <w:marTop w:val="0"/>
      <w:marBottom w:val="0"/>
      <w:divBdr>
        <w:top w:val="none" w:sz="0" w:space="0" w:color="auto"/>
        <w:left w:val="none" w:sz="0" w:space="0" w:color="auto"/>
        <w:bottom w:val="none" w:sz="0" w:space="0" w:color="auto"/>
        <w:right w:val="none" w:sz="0" w:space="0" w:color="auto"/>
      </w:divBdr>
    </w:div>
    <w:div w:id="1705211865">
      <w:bodyDiv w:val="1"/>
      <w:marLeft w:val="0"/>
      <w:marRight w:val="0"/>
      <w:marTop w:val="0"/>
      <w:marBottom w:val="0"/>
      <w:divBdr>
        <w:top w:val="none" w:sz="0" w:space="0" w:color="auto"/>
        <w:left w:val="none" w:sz="0" w:space="0" w:color="auto"/>
        <w:bottom w:val="none" w:sz="0" w:space="0" w:color="auto"/>
        <w:right w:val="none" w:sz="0" w:space="0" w:color="auto"/>
      </w:divBdr>
    </w:div>
    <w:div w:id="21315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DOP@cdph.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EE41-FB72-40EF-82D6-84598453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Fenlon, Christine (CDPH-CDIC)</dc:creator>
  <cp:lastModifiedBy>Michael Struve</cp:lastModifiedBy>
  <cp:revision>2</cp:revision>
  <cp:lastPrinted>2017-05-22T22:52:00Z</cp:lastPrinted>
  <dcterms:created xsi:type="dcterms:W3CDTF">2017-06-08T15:36:00Z</dcterms:created>
  <dcterms:modified xsi:type="dcterms:W3CDTF">2017-06-08T15:36:00Z</dcterms:modified>
</cp:coreProperties>
</file>