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2" w:rsidRPr="00284E3B" w:rsidRDefault="00861FA5">
      <w:pPr>
        <w:pStyle w:val="Heading1"/>
        <w:rPr>
          <w:sz w:val="44"/>
          <w:szCs w:val="44"/>
        </w:rPr>
      </w:pPr>
      <w:r>
        <w:rPr>
          <w:noProof/>
          <w:sz w:val="28"/>
          <w:szCs w:val="28"/>
        </w:rPr>
        <w:drawing>
          <wp:anchor distT="0" distB="0" distL="114300" distR="114300" simplePos="0" relativeHeight="251657728" behindDoc="0" locked="0" layoutInCell="1" allowOverlap="1">
            <wp:simplePos x="0" y="0"/>
            <wp:positionH relativeFrom="column">
              <wp:posOffset>-291465</wp:posOffset>
            </wp:positionH>
            <wp:positionV relativeFrom="page">
              <wp:posOffset>345440</wp:posOffset>
            </wp:positionV>
            <wp:extent cx="1143000" cy="1102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036CD2" w:rsidRDefault="00036CD2"/>
    <w:p w:rsidR="00036CD2" w:rsidRDefault="00036CD2"/>
    <w:p w:rsidR="00036CD2" w:rsidRDefault="00284E3B">
      <w:pPr>
        <w:rPr>
          <w:b/>
          <w:smallCaps/>
          <w:sz w:val="52"/>
          <w:szCs w:val="52"/>
        </w:rPr>
      </w:pPr>
      <w:r w:rsidRPr="00E317F2">
        <w:rPr>
          <w:b/>
          <w:smallCaps/>
          <w:sz w:val="52"/>
          <w:szCs w:val="52"/>
        </w:rPr>
        <w:t>V</w:t>
      </w:r>
      <w:r w:rsidR="00E317F2">
        <w:rPr>
          <w:b/>
          <w:smallCaps/>
          <w:sz w:val="52"/>
          <w:szCs w:val="52"/>
        </w:rPr>
        <w:t>eterans Service Representative</w:t>
      </w:r>
    </w:p>
    <w:p w:rsidR="00A66A28" w:rsidRPr="00A66A28" w:rsidRDefault="00FF499D">
      <w:pPr>
        <w:rPr>
          <w:b/>
          <w:smallCaps/>
          <w:sz w:val="44"/>
          <w:szCs w:val="44"/>
        </w:rPr>
      </w:pPr>
      <w:r>
        <w:rPr>
          <w:b/>
          <w:smallCaps/>
          <w:sz w:val="44"/>
          <w:szCs w:val="44"/>
        </w:rPr>
        <w:t>part time</w:t>
      </w:r>
      <w:r w:rsidR="001B13E0">
        <w:rPr>
          <w:b/>
          <w:smallCaps/>
          <w:sz w:val="44"/>
          <w:szCs w:val="44"/>
        </w:rPr>
        <w:t>, with benefits</w:t>
      </w:r>
    </w:p>
    <w:p w:rsidR="00036CD2" w:rsidRDefault="00036CD2"/>
    <w:p w:rsidR="00036CD2" w:rsidRDefault="00FF499D">
      <w:pPr>
        <w:pStyle w:val="Heading2"/>
      </w:pPr>
      <w:r>
        <w:t xml:space="preserve">SALARY </w:t>
      </w:r>
      <w:r w:rsidR="00B476E9">
        <w:t>AND BENEFITS</w:t>
      </w:r>
    </w:p>
    <w:p w:rsidR="00284E3B" w:rsidRPr="00284E3B" w:rsidRDefault="00284E3B" w:rsidP="00284E3B">
      <w:r>
        <w:t>$1</w:t>
      </w:r>
      <w:r w:rsidR="004A76F2">
        <w:t xml:space="preserve">5.76-$18.90 </w:t>
      </w:r>
      <w:r w:rsidR="00B476E9">
        <w:t>per hour, plus benefits</w:t>
      </w:r>
    </w:p>
    <w:p w:rsidR="00036CD2" w:rsidRDefault="00036CD2">
      <w:pPr>
        <w:rPr>
          <w:b/>
          <w:bCs/>
        </w:rPr>
      </w:pPr>
    </w:p>
    <w:p w:rsidR="00036CD2" w:rsidRDefault="00036CD2">
      <w:pPr>
        <w:rPr>
          <w:b/>
          <w:bCs/>
        </w:rPr>
      </w:pPr>
      <w:r>
        <w:rPr>
          <w:b/>
          <w:bCs/>
        </w:rPr>
        <w:t>FILING DEADLINE</w:t>
      </w:r>
    </w:p>
    <w:p w:rsidR="00284E3B" w:rsidRPr="00284E3B" w:rsidRDefault="00284E3B">
      <w:pPr>
        <w:rPr>
          <w:bCs/>
        </w:rPr>
      </w:pPr>
      <w:smartTag w:uri="urn:schemas-microsoft-com:office:smarttags" w:element="time">
        <w:smartTagPr>
          <w:attr w:name="Hour" w:val="17"/>
          <w:attr w:name="Minute" w:val="0"/>
        </w:smartTagPr>
        <w:r>
          <w:rPr>
            <w:bCs/>
          </w:rPr>
          <w:t>5:00 p.m.</w:t>
        </w:r>
      </w:smartTag>
      <w:r>
        <w:rPr>
          <w:bCs/>
        </w:rPr>
        <w:t xml:space="preserve">, </w:t>
      </w:r>
      <w:r w:rsidR="005176CA">
        <w:rPr>
          <w:bCs/>
        </w:rPr>
        <w:t>Continuous, first application review September 15, 2017</w:t>
      </w:r>
    </w:p>
    <w:p w:rsidR="00036CD2" w:rsidRDefault="00036CD2">
      <w:pPr>
        <w:rPr>
          <w:b/>
          <w:bCs/>
        </w:rPr>
      </w:pPr>
    </w:p>
    <w:p w:rsidR="00036CD2" w:rsidRDefault="00036CD2">
      <w:pPr>
        <w:rPr>
          <w:b/>
          <w:bCs/>
        </w:rPr>
      </w:pPr>
      <w:r>
        <w:rPr>
          <w:b/>
          <w:bCs/>
        </w:rPr>
        <w:t>DUTIES AND RESPONSIBILITIES</w:t>
      </w:r>
    </w:p>
    <w:p w:rsidR="00284E3B" w:rsidRDefault="00284E3B" w:rsidP="00F5256B">
      <w:pPr>
        <w:tabs>
          <w:tab w:val="left" w:pos="-720"/>
        </w:tabs>
        <w:suppressAutoHyphens/>
        <w:rPr>
          <w:b/>
          <w:bCs/>
          <w:i/>
        </w:rPr>
      </w:pPr>
      <w:r>
        <w:rPr>
          <w:b/>
          <w:bCs/>
          <w:i/>
        </w:rPr>
        <w:t xml:space="preserve">The Veteran’s Service </w:t>
      </w:r>
      <w:r w:rsidR="000D0C18">
        <w:rPr>
          <w:b/>
          <w:bCs/>
          <w:i/>
        </w:rPr>
        <w:t xml:space="preserve">Representative assists with coordinating, administering, and providing a program of Veterans </w:t>
      </w:r>
      <w:r>
        <w:rPr>
          <w:b/>
          <w:bCs/>
          <w:i/>
        </w:rPr>
        <w:t>services</w:t>
      </w:r>
      <w:r w:rsidR="000D0C18">
        <w:rPr>
          <w:b/>
          <w:bCs/>
          <w:i/>
        </w:rPr>
        <w:t>, programs, and</w:t>
      </w:r>
      <w:r>
        <w:rPr>
          <w:b/>
          <w:bCs/>
          <w:i/>
        </w:rPr>
        <w:t xml:space="preserve"> benefits</w:t>
      </w:r>
      <w:r w:rsidR="000D0C18">
        <w:rPr>
          <w:b/>
          <w:bCs/>
          <w:i/>
        </w:rPr>
        <w:t xml:space="preserve"> in the Veterans Service Office as well</w:t>
      </w:r>
      <w:r>
        <w:rPr>
          <w:b/>
          <w:bCs/>
          <w:i/>
        </w:rPr>
        <w:t xml:space="preserve"> </w:t>
      </w:r>
      <w:r w:rsidR="00F5256B" w:rsidRPr="00F5256B">
        <w:rPr>
          <w:rFonts w:ascii="Times New Roman" w:hAnsi="Times New Roman"/>
          <w:b/>
          <w:i/>
          <w:spacing w:val="-3"/>
        </w:rPr>
        <w:t>as related services within County, State and Federal laws and regulations; and to assist with the formulation of policies and procedures concerning the activities of this Office.  Counsel and advise Veterans and dependents on their benefits.</w:t>
      </w:r>
      <w:r w:rsidR="00F5256B">
        <w:rPr>
          <w:rFonts w:ascii="Times New Roman" w:hAnsi="Times New Roman"/>
          <w:b/>
          <w:i/>
          <w:spacing w:val="-3"/>
        </w:rPr>
        <w:t xml:space="preserve"> </w:t>
      </w:r>
      <w:r>
        <w:rPr>
          <w:b/>
          <w:bCs/>
          <w:i/>
        </w:rPr>
        <w:t xml:space="preserve"> The major duties of the job include:</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Advise and assist Veterans and their dependents to obtain the rights and entitlements provided by law regarding pension, compensation, insurance, education, hospitalization, and rehabilitation, administer the follow up process to Veteran’s claims/needs with the Veterans Administration and other resources.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 xml:space="preserve">Acts as liaison with Federal and State Veteran agencies, </w:t>
      </w:r>
      <w:smartTag w:uri="urn:schemas-microsoft-com:office:smarttags" w:element="place">
        <w:smartTag w:uri="urn:schemas-microsoft-com:office:smarttags" w:element="PlaceType">
          <w:r>
            <w:rPr>
              <w:rFonts w:ascii="Times New Roman" w:hAnsi="Times New Roman"/>
              <w:spacing w:val="-3"/>
            </w:rPr>
            <w:t>County</w:t>
          </w:r>
        </w:smartTag>
        <w:r>
          <w:rPr>
            <w:rFonts w:ascii="Times New Roman" w:hAnsi="Times New Roman"/>
            <w:spacing w:val="-3"/>
          </w:rPr>
          <w:t xml:space="preserve"> </w:t>
        </w:r>
        <w:smartTag w:uri="urn:schemas-microsoft-com:office:smarttags" w:element="PlaceName">
          <w:r>
            <w:rPr>
              <w:rFonts w:ascii="Times New Roman" w:hAnsi="Times New Roman"/>
              <w:spacing w:val="-3"/>
            </w:rPr>
            <w:t>Veterans</w:t>
          </w:r>
        </w:smartTag>
      </w:smartTag>
      <w:r>
        <w:rPr>
          <w:rFonts w:ascii="Times New Roman" w:hAnsi="Times New Roman"/>
          <w:spacing w:val="-3"/>
        </w:rPr>
        <w:t xml:space="preserve"> groups, Veterans’ hospitals, employment services and community groups.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Interpret local, State and Federal legislation affecting Veterans.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Prepares written and oral reports on Office activities.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 xml:space="preserve">Assist with the enactment and enforcement of rules and regulations applying to Veterans’ Memorial Field and </w:t>
      </w:r>
      <w:smartTag w:uri="urn:schemas-microsoft-com:office:smarttags" w:element="place">
        <w:smartTag w:uri="urn:schemas-microsoft-com:office:smarttags" w:element="PlaceName">
          <w:r>
            <w:rPr>
              <w:rFonts w:ascii="Times New Roman" w:hAnsi="Times New Roman"/>
              <w:spacing w:val="-3"/>
            </w:rPr>
            <w:t>Diamond</w:t>
          </w:r>
        </w:smartTag>
        <w:r>
          <w:rPr>
            <w:rFonts w:ascii="Times New Roman" w:hAnsi="Times New Roman"/>
            <w:spacing w:val="-3"/>
          </w:rPr>
          <w:t xml:space="preserve"> </w:t>
        </w:r>
        <w:smartTag w:uri="urn:schemas-microsoft-com:office:smarttags" w:element="PlaceName">
          <w:r>
            <w:rPr>
              <w:rFonts w:ascii="Times New Roman" w:hAnsi="Times New Roman"/>
              <w:spacing w:val="-3"/>
            </w:rPr>
            <w:t>Crest</w:t>
          </w:r>
        </w:smartTag>
        <w:r>
          <w:rPr>
            <w:rFonts w:ascii="Times New Roman" w:hAnsi="Times New Roman"/>
            <w:spacing w:val="-3"/>
          </w:rPr>
          <w:t xml:space="preserve"> </w:t>
        </w:r>
        <w:smartTag w:uri="urn:schemas-microsoft-com:office:smarttags" w:element="PlaceType">
          <w:r>
            <w:rPr>
              <w:rFonts w:ascii="Times New Roman" w:hAnsi="Times New Roman"/>
              <w:spacing w:val="-3"/>
            </w:rPr>
            <w:t>Cemetery</w:t>
          </w:r>
        </w:smartTag>
      </w:smartTag>
      <w:r>
        <w:rPr>
          <w:rFonts w:ascii="Times New Roman" w:hAnsi="Times New Roman"/>
          <w:spacing w:val="-3"/>
        </w:rPr>
        <w:t xml:space="preserve">. </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Assists with the implementation of new service programs or major changes in methods or levels of service delivery.</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Assists with the analysis and evaluation of program results as related to objectives and policy guidelines.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Establish and maintain liaison with representatives of State, Federal, and local agencies and commissions.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Make public presentations before professional organizations or public groups to provide information on Office programs and goals.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Perform related duties as assigned.</w:t>
      </w:r>
    </w:p>
    <w:p w:rsidR="00036CD2" w:rsidRDefault="00036CD2"/>
    <w:p w:rsidR="00036CD2" w:rsidRDefault="00036CD2">
      <w:pPr>
        <w:pStyle w:val="Heading2"/>
      </w:pPr>
      <w:r>
        <w:t>MINIMUM QUALIFICATIONS</w:t>
      </w:r>
    </w:p>
    <w:p w:rsidR="00861FA5" w:rsidRDefault="00036CD2" w:rsidP="00F53F35">
      <w:pPr>
        <w:ind w:left="1440" w:hanging="1440"/>
        <w:rPr>
          <w:b/>
          <w:bCs/>
          <w:i/>
          <w:iCs/>
        </w:rPr>
      </w:pPr>
      <w:r>
        <w:rPr>
          <w:b/>
          <w:bCs/>
          <w:i/>
          <w:iCs/>
        </w:rPr>
        <w:t>Education</w:t>
      </w:r>
      <w:r w:rsidR="00B476E9">
        <w:rPr>
          <w:b/>
          <w:bCs/>
          <w:i/>
          <w:iCs/>
        </w:rPr>
        <w:t xml:space="preserve"> and Experience</w:t>
      </w:r>
      <w:r>
        <w:rPr>
          <w:b/>
          <w:bCs/>
          <w:i/>
          <w:iCs/>
        </w:rPr>
        <w:t>:</w:t>
      </w:r>
      <w:r w:rsidR="00DD5F79">
        <w:rPr>
          <w:b/>
          <w:bCs/>
          <w:i/>
          <w:iCs/>
        </w:rPr>
        <w:t xml:space="preserve"> </w:t>
      </w:r>
    </w:p>
    <w:p w:rsidR="00DD5F79" w:rsidRDefault="00861FA5" w:rsidP="00F53F35">
      <w:pPr>
        <w:ind w:left="1440" w:hanging="1440"/>
        <w:rPr>
          <w:bCs/>
          <w:iCs/>
        </w:rPr>
      </w:pPr>
      <w:r>
        <w:rPr>
          <w:b/>
          <w:bCs/>
          <w:i/>
          <w:iCs/>
        </w:rPr>
        <w:tab/>
      </w:r>
      <w:r w:rsidR="00B476E9">
        <w:rPr>
          <w:bCs/>
          <w:iCs/>
        </w:rPr>
        <w:t>Any combination of education, training, and experience which would</w:t>
      </w:r>
      <w:r w:rsidR="00932FCD">
        <w:rPr>
          <w:bCs/>
          <w:iCs/>
        </w:rPr>
        <w:t xml:space="preserve"> </w:t>
      </w:r>
      <w:r w:rsidR="00DD5F79">
        <w:rPr>
          <w:bCs/>
          <w:iCs/>
        </w:rPr>
        <w:t xml:space="preserve">provide the </w:t>
      </w:r>
    </w:p>
    <w:p w:rsidR="00036CD2" w:rsidRPr="00F53F35" w:rsidRDefault="00DD5F79" w:rsidP="00F53F35">
      <w:pPr>
        <w:ind w:left="1440" w:hanging="1440"/>
        <w:rPr>
          <w:bCs/>
          <w:iCs/>
        </w:rPr>
      </w:pPr>
      <w:r>
        <w:rPr>
          <w:bCs/>
          <w:iCs/>
        </w:rPr>
        <w:t xml:space="preserve">                       </w:t>
      </w:r>
      <w:r w:rsidR="001E7736">
        <w:rPr>
          <w:bCs/>
          <w:iCs/>
        </w:rPr>
        <w:t xml:space="preserve"> </w:t>
      </w:r>
      <w:r>
        <w:rPr>
          <w:bCs/>
          <w:iCs/>
        </w:rPr>
        <w:t>required knowledge and abilities. This would include academic coursework in psychology, sociology, business administration, legal studies, or a related field; and one year experience in an agency or program which included administering, assisting, or advocating for veteran’s or other types of benefits.</w:t>
      </w:r>
    </w:p>
    <w:p w:rsidR="00477D43" w:rsidRDefault="00477D43">
      <w:pPr>
        <w:rPr>
          <w:b/>
          <w:bCs/>
          <w:i/>
          <w:iCs/>
        </w:rPr>
      </w:pPr>
    </w:p>
    <w:p w:rsidR="00036CD2" w:rsidRDefault="00036CD2">
      <w:pPr>
        <w:rPr>
          <w:bCs/>
          <w:iCs/>
        </w:rPr>
      </w:pPr>
      <w:r>
        <w:rPr>
          <w:b/>
          <w:bCs/>
          <w:i/>
          <w:iCs/>
        </w:rPr>
        <w:t>License:</w:t>
      </w:r>
      <w:r w:rsidR="00F53F35">
        <w:rPr>
          <w:b/>
          <w:bCs/>
          <w:i/>
          <w:iCs/>
        </w:rPr>
        <w:tab/>
      </w:r>
      <w:r w:rsidR="00F53F35">
        <w:rPr>
          <w:bCs/>
          <w:iCs/>
        </w:rPr>
        <w:t>Possession of, or ability to obtain, a valid California driver’s license.</w:t>
      </w:r>
    </w:p>
    <w:p w:rsidR="00682A4D" w:rsidRDefault="00682A4D" w:rsidP="00E26D1B">
      <w:pPr>
        <w:ind w:left="2340" w:hanging="2340"/>
        <w:rPr>
          <w:b/>
          <w:i/>
        </w:rPr>
      </w:pPr>
    </w:p>
    <w:p w:rsidR="00036CD2" w:rsidRDefault="00E26D1B" w:rsidP="00E26D1B">
      <w:pPr>
        <w:ind w:left="2340" w:hanging="2340"/>
      </w:pPr>
      <w:r w:rsidRPr="00E26D1B">
        <w:rPr>
          <w:b/>
          <w:i/>
        </w:rPr>
        <w:t>Special Requirement</w:t>
      </w:r>
      <w:r w:rsidR="00477D43">
        <w:rPr>
          <w:b/>
          <w:i/>
        </w:rPr>
        <w:t>s</w:t>
      </w:r>
      <w:r>
        <w:rPr>
          <w:b/>
          <w:i/>
        </w:rPr>
        <w:t xml:space="preserve">:  </w:t>
      </w:r>
      <w:r>
        <w:t xml:space="preserve">The Veterans Service </w:t>
      </w:r>
      <w:r w:rsidR="007C4B68">
        <w:t>Representative</w:t>
      </w:r>
      <w:r>
        <w:t xml:space="preserve"> must be an honorably discharged Veteran.</w:t>
      </w:r>
    </w:p>
    <w:p w:rsidR="00477D43" w:rsidRDefault="00477D43" w:rsidP="00477D43">
      <w:pPr>
        <w:rPr>
          <w:b/>
          <w:i/>
        </w:rPr>
      </w:pPr>
    </w:p>
    <w:p w:rsidR="00477D43" w:rsidRPr="00477D43" w:rsidRDefault="00477D43" w:rsidP="00477D43">
      <w:r>
        <w:t xml:space="preserve">In addition, </w:t>
      </w:r>
      <w:r w:rsidRPr="00477D43">
        <w:t>The Veteran Service Representative must obtain within one year of employment</w:t>
      </w:r>
      <w:r>
        <w:t>,</w:t>
      </w:r>
      <w:r w:rsidRPr="00477D43">
        <w:t xml:space="preserve"> United States Department of Veteran’s Affairs (USDVA) accreditation through the California Department of Veteran’s Affairs (CDVA) pursuant to Title 38, Code of Federal Regulations (CFR) 14.629.</w:t>
      </w:r>
    </w:p>
    <w:p w:rsidR="00E26D1B" w:rsidRPr="00E26D1B" w:rsidRDefault="00E26D1B"/>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rsidP="002A51F4">
      <w:pPr>
        <w:pStyle w:val="Heading1"/>
        <w:tabs>
          <w:tab w:val="left" w:pos="-1080"/>
          <w:tab w:val="left" w:pos="-720"/>
          <w:tab w:val="left" w:pos="0"/>
          <w:tab w:val="left" w:pos="270"/>
          <w:tab w:val="left" w:pos="1440"/>
        </w:tabs>
      </w:pPr>
      <w:r>
        <w:rPr>
          <w:smallCaps/>
          <w:szCs w:val="28"/>
        </w:rPr>
        <w:t>How to Apply</w:t>
      </w:r>
    </w:p>
    <w:p w:rsidR="00036CD2" w:rsidRDefault="00036CD2">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t>Lassen</w:t>
          </w:r>
        </w:smartTag>
        <w:r>
          <w:t xml:space="preserve"> </w:t>
        </w:r>
        <w:smartTag w:uri="urn:schemas-microsoft-com:office:smarttags" w:element="PlaceType">
          <w:r>
            <w:t>County</w:t>
          </w:r>
        </w:smartTag>
      </w:smartTag>
      <w:r>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FF499D">
        <w:rPr>
          <w:szCs w:val="28"/>
        </w:rPr>
        <w:t>320</w:t>
      </w:r>
      <w:r>
        <w:t xml:space="preserve"> </w:t>
      </w:r>
      <w:r>
        <w:rPr>
          <w:rFonts w:ascii="Wingdings" w:hAnsi="Wingdings"/>
          <w:sz w:val="28"/>
          <w:szCs w:val="28"/>
        </w:rPr>
        <w:t></w:t>
      </w:r>
    </w:p>
    <w:p w:rsidR="00036CD2" w:rsidRDefault="00FF499D">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p>
    <w:p w:rsidR="00036CD2" w:rsidRDefault="00036CD2">
      <w:pPr>
        <w:tabs>
          <w:tab w:val="left" w:pos="-1080"/>
          <w:tab w:val="left" w:pos="-720"/>
          <w:tab w:val="left" w:pos="0"/>
          <w:tab w:val="left" w:pos="270"/>
          <w:tab w:val="left" w:pos="1440"/>
        </w:tabs>
        <w:jc w:val="both"/>
      </w:pPr>
      <w:r>
        <w:t xml:space="preserve">  </w:t>
      </w:r>
      <w:r>
        <w:tab/>
        <w:t>Susanville, Ca</w:t>
      </w:r>
      <w:r w:rsidR="00F3717C">
        <w:t>lifornia 96130</w:t>
      </w:r>
      <w:r w:rsidR="00F3717C">
        <w:tab/>
      </w:r>
      <w:r w:rsidR="00F3717C">
        <w:tab/>
        <w:t xml:space="preserve">   </w:t>
      </w:r>
      <w:r w:rsidR="00F3717C">
        <w:tab/>
        <w:t xml:space="preserve">   </w:t>
      </w:r>
      <w:r w:rsidR="002C0BC8">
        <w:t>Re-</w:t>
      </w:r>
      <w:r w:rsidR="00F3717C">
        <w:t>Opened</w:t>
      </w:r>
      <w:r w:rsidR="005176CA">
        <w:t xml:space="preserve"> August 30, 2017</w:t>
      </w:r>
      <w:bookmarkStart w:id="0" w:name="_GoBack"/>
      <w:bookmarkEnd w:id="0"/>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Default="00036CD2">
      <w:pPr>
        <w:tabs>
          <w:tab w:val="left" w:pos="-1080"/>
          <w:tab w:val="left" w:pos="-720"/>
          <w:tab w:val="left" w:pos="0"/>
          <w:tab w:val="left" w:pos="270"/>
          <w:tab w:val="left" w:pos="1440"/>
        </w:tabs>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036CD2" w:rsidRDefault="00036CD2">
      <w:pPr>
        <w:tabs>
          <w:tab w:val="left" w:pos="-1080"/>
          <w:tab w:val="left" w:pos="-720"/>
          <w:tab w:val="left" w:pos="0"/>
          <w:tab w:val="left" w:pos="270"/>
          <w:tab w:val="left" w:pos="1440"/>
        </w:tabs>
        <w:rPr>
          <w:szCs w:val="20"/>
        </w:rPr>
      </w:pPr>
      <w:r>
        <w:rPr>
          <w:szCs w:val="20"/>
        </w:rPr>
        <w:t>Disabled applicants who require special testing arrangements should contact the Personnel Department prior to the filing deadline.</w:t>
      </w:r>
    </w:p>
    <w:p w:rsidR="00036CD2" w:rsidRDefault="00036CD2">
      <w:pPr>
        <w:tabs>
          <w:tab w:val="left" w:pos="-1080"/>
          <w:tab w:val="left" w:pos="-720"/>
          <w:tab w:val="left" w:pos="0"/>
          <w:tab w:val="left" w:pos="270"/>
          <w:tab w:val="left" w:pos="1440"/>
        </w:tabs>
        <w:rPr>
          <w:szCs w:val="20"/>
        </w:rPr>
      </w:pPr>
      <w:r>
        <w:rPr>
          <w:szCs w:val="20"/>
        </w:rPr>
        <w:t xml:space="preserve">In accordance with the Immigration Reform and Control Act, applicants must provide acceptable proof of identity or authorization to work in the United States.                                </w:t>
      </w:r>
    </w:p>
    <w:p w:rsidR="00036CD2" w:rsidRDefault="00036CD2">
      <w:pPr>
        <w:tabs>
          <w:tab w:val="left" w:pos="-1080"/>
          <w:tab w:val="left" w:pos="-720"/>
          <w:tab w:val="left" w:pos="0"/>
          <w:tab w:val="left" w:pos="270"/>
          <w:tab w:val="left" w:pos="1440"/>
        </w:tabs>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Default="00036CD2">
      <w:pPr>
        <w:tabs>
          <w:tab w:val="left" w:pos="-1080"/>
          <w:tab w:val="left" w:pos="-720"/>
          <w:tab w:val="left" w:pos="0"/>
          <w:tab w:val="left" w:pos="270"/>
          <w:tab w:val="left" w:pos="1440"/>
        </w:tabs>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036CD2" w:rsidRDefault="00036CD2">
      <w:pPr>
        <w:tabs>
          <w:tab w:val="left" w:pos="-1080"/>
          <w:tab w:val="left" w:pos="-720"/>
          <w:tab w:val="left" w:pos="0"/>
          <w:tab w:val="left" w:pos="270"/>
          <w:tab w:val="left" w:pos="1440"/>
        </w:tabs>
        <w:rPr>
          <w:szCs w:val="20"/>
        </w:rPr>
      </w:pPr>
      <w:r>
        <w:rPr>
          <w:szCs w:val="20"/>
        </w:rPr>
        <w:t>Selection processes may include, but are not limited to, one or more of the following: application review, competitive screening, written examination, performance examination, and/or oral examination.</w:t>
      </w:r>
    </w:p>
    <w:p w:rsidR="00036CD2" w:rsidRDefault="00036CD2">
      <w:pPr>
        <w:tabs>
          <w:tab w:val="left" w:pos="-1080"/>
          <w:tab w:val="left" w:pos="-720"/>
          <w:tab w:val="left" w:pos="0"/>
          <w:tab w:val="left" w:pos="270"/>
          <w:tab w:val="left" w:pos="1440"/>
        </w:tabs>
        <w:rPr>
          <w:szCs w:val="20"/>
        </w:rPr>
      </w:pPr>
      <w:r>
        <w:t>This bulletin is solely for the purpose of announcing a job opening.  It does not constitute a contract, expressed or implied, and any provisions contained herein may be modified or revised without notice.</w:t>
      </w:r>
    </w:p>
    <w:sectPr w:rsidR="00036CD2" w:rsidSect="00F5256B">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BBC"/>
    <w:multiLevelType w:val="hybridMultilevel"/>
    <w:tmpl w:val="ADCCD8C8"/>
    <w:lvl w:ilvl="0" w:tplc="0F52FF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911BD"/>
    <w:multiLevelType w:val="hybridMultilevel"/>
    <w:tmpl w:val="5DCA91A2"/>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D0C18"/>
    <w:rsid w:val="001174E9"/>
    <w:rsid w:val="001B13E0"/>
    <w:rsid w:val="001E2530"/>
    <w:rsid w:val="001E7736"/>
    <w:rsid w:val="001F5553"/>
    <w:rsid w:val="0020194A"/>
    <w:rsid w:val="00284E3B"/>
    <w:rsid w:val="002A51F4"/>
    <w:rsid w:val="002C0BC8"/>
    <w:rsid w:val="003F1FAD"/>
    <w:rsid w:val="00477D43"/>
    <w:rsid w:val="004A76F2"/>
    <w:rsid w:val="005176CA"/>
    <w:rsid w:val="005805E7"/>
    <w:rsid w:val="00682A4D"/>
    <w:rsid w:val="007764D7"/>
    <w:rsid w:val="007C4B68"/>
    <w:rsid w:val="00841F7E"/>
    <w:rsid w:val="00861FA5"/>
    <w:rsid w:val="00932FCD"/>
    <w:rsid w:val="00990AD9"/>
    <w:rsid w:val="00A66A28"/>
    <w:rsid w:val="00B476E9"/>
    <w:rsid w:val="00DD5F79"/>
    <w:rsid w:val="00E26D1B"/>
    <w:rsid w:val="00E317F2"/>
    <w:rsid w:val="00F3717C"/>
    <w:rsid w:val="00F47E16"/>
    <w:rsid w:val="00F5256B"/>
    <w:rsid w:val="00F53F35"/>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697DDF09"/>
  <w15:docId w15:val="{44E823BD-E835-4F21-949A-C3F34714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alloonText">
    <w:name w:val="Balloon Text"/>
    <w:basedOn w:val="Normal"/>
    <w:semiHidden/>
    <w:rsid w:val="00F5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A4F2-D36E-4D54-A18D-8B254825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7</cp:revision>
  <cp:lastPrinted>2016-09-27T18:07:00Z</cp:lastPrinted>
  <dcterms:created xsi:type="dcterms:W3CDTF">2016-09-27T18:07:00Z</dcterms:created>
  <dcterms:modified xsi:type="dcterms:W3CDTF">2017-08-30T18:30:00Z</dcterms:modified>
</cp:coreProperties>
</file>