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15E" w:rsidRPr="003D54D9" w:rsidRDefault="00C4372F">
      <w:pPr>
        <w:jc w:val="both"/>
        <w:rPr>
          <w:b/>
          <w:bCs/>
          <w:sz w:val="40"/>
          <w:szCs w:val="40"/>
        </w:rPr>
      </w:pPr>
      <w:r>
        <w:rPr>
          <w:b/>
          <w:bCs/>
          <w:noProof/>
          <w:sz w:val="40"/>
          <w:szCs w:val="40"/>
        </w:rPr>
        <w:drawing>
          <wp:anchor distT="0" distB="0" distL="114300" distR="114300" simplePos="0" relativeHeight="251657728" behindDoc="0" locked="0" layoutInCell="1" allowOverlap="1">
            <wp:simplePos x="0" y="0"/>
            <wp:positionH relativeFrom="column">
              <wp:posOffset>-62865</wp:posOffset>
            </wp:positionH>
            <wp:positionV relativeFrom="page">
              <wp:posOffset>345440</wp:posOffset>
            </wp:positionV>
            <wp:extent cx="1066800" cy="10293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4147" t="-1651" r="-4147" b="-1651"/>
                    <a:stretch>
                      <a:fillRect/>
                    </a:stretch>
                  </pic:blipFill>
                  <pic:spPr bwMode="auto">
                    <a:xfrm>
                      <a:off x="0" y="0"/>
                      <a:ext cx="1066800" cy="1029335"/>
                    </a:xfrm>
                    <a:prstGeom prst="rect">
                      <a:avLst/>
                    </a:prstGeom>
                    <a:noFill/>
                    <a:ln>
                      <a:noFill/>
                    </a:ln>
                  </pic:spPr>
                </pic:pic>
              </a:graphicData>
            </a:graphic>
            <wp14:sizeRelH relativeFrom="page">
              <wp14:pctWidth>0</wp14:pctWidth>
            </wp14:sizeRelH>
            <wp14:sizeRelV relativeFrom="page">
              <wp14:pctHeight>0</wp14:pctHeight>
            </wp14:sizeRelV>
          </wp:anchor>
        </w:drawing>
      </w:r>
      <w:r w:rsidR="00262853" w:rsidRPr="003D54D9">
        <w:rPr>
          <w:b/>
          <w:bCs/>
          <w:sz w:val="40"/>
          <w:szCs w:val="40"/>
        </w:rPr>
        <w:t xml:space="preserve">Employment </w:t>
      </w:r>
      <w:smartTag w:uri="urn:schemas-microsoft-com:office:smarttags" w:element="place">
        <w:r w:rsidR="00262853" w:rsidRPr="003D54D9">
          <w:rPr>
            <w:b/>
            <w:bCs/>
            <w:sz w:val="40"/>
            <w:szCs w:val="40"/>
          </w:rPr>
          <w:t>Opportunity</w:t>
        </w:r>
      </w:smartTag>
    </w:p>
    <w:p w:rsidR="0027015E" w:rsidRDefault="0027015E">
      <w:pPr>
        <w:tabs>
          <w:tab w:val="center" w:pos="5400"/>
        </w:tabs>
        <w:jc w:val="both"/>
        <w:rPr>
          <w:b/>
          <w:bCs/>
          <w:sz w:val="48"/>
          <w:szCs w:val="48"/>
        </w:rPr>
      </w:pPr>
      <w:r>
        <w:rPr>
          <w:b/>
          <w:bCs/>
          <w:sz w:val="48"/>
          <w:szCs w:val="48"/>
        </w:rPr>
        <w:tab/>
      </w:r>
    </w:p>
    <w:p w:rsidR="0027015E" w:rsidRDefault="003D54D9">
      <w:pPr>
        <w:pStyle w:val="Heading2"/>
        <w:rPr>
          <w:b/>
          <w:sz w:val="52"/>
          <w:szCs w:val="52"/>
        </w:rPr>
      </w:pPr>
      <w:r>
        <w:rPr>
          <w:b/>
          <w:sz w:val="52"/>
          <w:szCs w:val="52"/>
        </w:rPr>
        <w:t>SUBSTANCE ABUSE WORKER I</w:t>
      </w:r>
      <w:r w:rsidR="005F3929">
        <w:rPr>
          <w:b/>
          <w:sz w:val="52"/>
          <w:szCs w:val="52"/>
        </w:rPr>
        <w:t>/II</w:t>
      </w:r>
    </w:p>
    <w:p w:rsidR="003D54D9" w:rsidRDefault="003D54D9" w:rsidP="003D54D9">
      <w:pPr>
        <w:rPr>
          <w:b/>
          <w:i/>
          <w:sz w:val="40"/>
          <w:szCs w:val="40"/>
        </w:rPr>
      </w:pPr>
    </w:p>
    <w:p w:rsidR="0027015E" w:rsidRDefault="0027015E">
      <w:pPr>
        <w:jc w:val="both"/>
        <w:rPr>
          <w:sz w:val="32"/>
          <w:szCs w:val="32"/>
        </w:rPr>
      </w:pPr>
      <w:proofErr w:type="gramStart"/>
      <w:r w:rsidRPr="00BA136B">
        <w:rPr>
          <w:b/>
          <w:bCs/>
          <w:smallCaps/>
          <w:sz w:val="32"/>
          <w:szCs w:val="32"/>
        </w:rPr>
        <w:t xml:space="preserve">Salary </w:t>
      </w:r>
      <w:r w:rsidR="00DA6591">
        <w:rPr>
          <w:sz w:val="32"/>
          <w:szCs w:val="32"/>
        </w:rPr>
        <w:t xml:space="preserve"> SAW</w:t>
      </w:r>
      <w:proofErr w:type="gramEnd"/>
      <w:r w:rsidR="00DA6591">
        <w:rPr>
          <w:sz w:val="32"/>
          <w:szCs w:val="32"/>
        </w:rPr>
        <w:t xml:space="preserve"> I- $15.30-$18.35</w:t>
      </w:r>
      <w:r w:rsidR="005F3929">
        <w:rPr>
          <w:sz w:val="32"/>
          <w:szCs w:val="32"/>
        </w:rPr>
        <w:t xml:space="preserve"> </w:t>
      </w:r>
      <w:r w:rsidR="003D54D9" w:rsidRPr="00BA136B">
        <w:rPr>
          <w:sz w:val="32"/>
          <w:szCs w:val="32"/>
        </w:rPr>
        <w:t>per hour</w:t>
      </w:r>
      <w:r w:rsidR="005F3929">
        <w:rPr>
          <w:sz w:val="32"/>
          <w:szCs w:val="32"/>
        </w:rPr>
        <w:t>, plus benefits</w:t>
      </w:r>
    </w:p>
    <w:p w:rsidR="005F3929" w:rsidRPr="00BA136B" w:rsidRDefault="00DA6591">
      <w:pPr>
        <w:jc w:val="both"/>
        <w:rPr>
          <w:sz w:val="32"/>
          <w:szCs w:val="32"/>
        </w:rPr>
      </w:pPr>
      <w:r>
        <w:rPr>
          <w:sz w:val="32"/>
          <w:szCs w:val="32"/>
        </w:rPr>
        <w:tab/>
        <w:t xml:space="preserve">      SAWII-$16.75-$20.11</w:t>
      </w:r>
      <w:r w:rsidR="005F3929">
        <w:rPr>
          <w:sz w:val="32"/>
          <w:szCs w:val="32"/>
        </w:rPr>
        <w:t xml:space="preserve"> per hour, plus benefits</w:t>
      </w:r>
    </w:p>
    <w:p w:rsidR="0027015E" w:rsidRDefault="0027015E">
      <w:pPr>
        <w:jc w:val="both"/>
        <w:rPr>
          <w:b/>
          <w:bCs/>
          <w:smallCaps/>
          <w:sz w:val="28"/>
          <w:szCs w:val="28"/>
        </w:rPr>
      </w:pPr>
      <w:r>
        <w:rPr>
          <w:b/>
          <w:bCs/>
          <w:smallCaps/>
          <w:sz w:val="28"/>
          <w:szCs w:val="28"/>
        </w:rPr>
        <w:t>Filing Deadline</w:t>
      </w:r>
    </w:p>
    <w:p w:rsidR="005F3929" w:rsidRDefault="005F3929">
      <w:pPr>
        <w:jc w:val="both"/>
      </w:pPr>
    </w:p>
    <w:p w:rsidR="0027015E" w:rsidRDefault="0027015E">
      <w:pPr>
        <w:jc w:val="both"/>
      </w:pPr>
      <w:r>
        <w:t>5:00 p.m.</w:t>
      </w:r>
      <w:r w:rsidR="008F35A8">
        <w:t xml:space="preserve"> </w:t>
      </w:r>
      <w:r w:rsidR="00D31EBA">
        <w:t>June 16, 2017</w:t>
      </w:r>
    </w:p>
    <w:p w:rsidR="0027015E" w:rsidRDefault="0027015E">
      <w:pPr>
        <w:jc w:val="both"/>
      </w:pPr>
    </w:p>
    <w:p w:rsidR="0027015E" w:rsidRDefault="0027015E">
      <w:pPr>
        <w:jc w:val="both"/>
      </w:pPr>
      <w:r>
        <w:rPr>
          <w:b/>
          <w:bCs/>
          <w:smallCaps/>
          <w:sz w:val="28"/>
          <w:szCs w:val="28"/>
        </w:rPr>
        <w:t>Duties and Responsibilities</w:t>
      </w:r>
    </w:p>
    <w:p w:rsidR="0027015E" w:rsidRDefault="0027015E">
      <w:pPr>
        <w:tabs>
          <w:tab w:val="left" w:pos="-1080"/>
          <w:tab w:val="left" w:pos="-720"/>
          <w:tab w:val="left" w:pos="0"/>
          <w:tab w:val="left" w:pos="270"/>
          <w:tab w:val="left" w:pos="1440"/>
        </w:tabs>
        <w:jc w:val="both"/>
      </w:pPr>
      <w:r>
        <w:rPr>
          <w:i/>
          <w:iCs/>
        </w:rPr>
        <w:t>The Substance Abuse Worker I</w:t>
      </w:r>
      <w:r w:rsidR="00E2595F">
        <w:rPr>
          <w:i/>
          <w:iCs/>
        </w:rPr>
        <w:t>/II</w:t>
      </w:r>
      <w:r w:rsidR="008F35A8">
        <w:rPr>
          <w:i/>
          <w:iCs/>
        </w:rPr>
        <w:t xml:space="preserve"> de</w:t>
      </w:r>
      <w:r>
        <w:rPr>
          <w:i/>
          <w:iCs/>
        </w:rPr>
        <w:t xml:space="preserve">velops, conducts and implements substance abuse programs </w:t>
      </w:r>
      <w:r w:rsidR="00E2595F">
        <w:rPr>
          <w:i/>
          <w:iCs/>
        </w:rPr>
        <w:t xml:space="preserve">in the Behavioral Health Department, </w:t>
      </w:r>
      <w:r>
        <w:rPr>
          <w:i/>
          <w:iCs/>
        </w:rPr>
        <w:t>for adolescents and their families, including intervention, groups and individual sessions, lectures, and carries a substance abuse caseload.  The major duties of the job include:</w:t>
      </w:r>
    </w:p>
    <w:p w:rsidR="00AE7941" w:rsidRDefault="00AE7941">
      <w:pPr>
        <w:tabs>
          <w:tab w:val="left" w:pos="-1080"/>
          <w:tab w:val="left" w:pos="-720"/>
          <w:tab w:val="left" w:pos="0"/>
          <w:tab w:val="left" w:pos="270"/>
          <w:tab w:val="left" w:pos="1440"/>
        </w:tabs>
        <w:jc w:val="both"/>
      </w:pPr>
    </w:p>
    <w:p w:rsidR="008F35A8" w:rsidRDefault="008F35A8" w:rsidP="008F35A8">
      <w:pPr>
        <w:numPr>
          <w:ilvl w:val="0"/>
          <w:numId w:val="1"/>
        </w:numPr>
        <w:rPr>
          <w:rFonts w:hAnsi="Times New Roman"/>
        </w:rPr>
      </w:pPr>
      <w:r>
        <w:rPr>
          <w:rFonts w:hAnsi="Times New Roman"/>
        </w:rPr>
        <w:t>Perform intake interviews by obtaining data from a variety of sources pertaining to the clients personal, social and substance abuse history.</w:t>
      </w:r>
    </w:p>
    <w:p w:rsidR="008F35A8" w:rsidRDefault="008F35A8" w:rsidP="008F35A8">
      <w:pPr>
        <w:numPr>
          <w:ilvl w:val="0"/>
          <w:numId w:val="1"/>
        </w:numPr>
        <w:rPr>
          <w:rFonts w:hAnsi="Times New Roman"/>
        </w:rPr>
      </w:pPr>
      <w:r>
        <w:rPr>
          <w:rFonts w:hAnsi="Times New Roman"/>
        </w:rPr>
        <w:t>Screen and develop files for alcohol and drug clients who are receiving services in the program on a regular basis.</w:t>
      </w:r>
    </w:p>
    <w:p w:rsidR="008F35A8" w:rsidRDefault="008F35A8" w:rsidP="008F35A8">
      <w:pPr>
        <w:numPr>
          <w:ilvl w:val="0"/>
          <w:numId w:val="1"/>
        </w:numPr>
        <w:rPr>
          <w:rFonts w:hAnsi="Times New Roman"/>
        </w:rPr>
      </w:pPr>
      <w:r>
        <w:rPr>
          <w:rFonts w:hAnsi="Times New Roman"/>
        </w:rPr>
        <w:t>Refer alcohol and drug clients to the appropriate service components within the program.</w:t>
      </w:r>
    </w:p>
    <w:p w:rsidR="008F35A8" w:rsidRDefault="008F35A8" w:rsidP="008F35A8">
      <w:pPr>
        <w:numPr>
          <w:ilvl w:val="0"/>
          <w:numId w:val="1"/>
        </w:numPr>
        <w:rPr>
          <w:rFonts w:hAnsi="Times New Roman"/>
        </w:rPr>
      </w:pPr>
      <w:r>
        <w:rPr>
          <w:rFonts w:hAnsi="Times New Roman"/>
        </w:rPr>
        <w:t>Monitor client progress as services are rendered and document this information in the client</w:t>
      </w:r>
      <w:r>
        <w:rPr>
          <w:rFonts w:hAnsi="Times New Roman"/>
        </w:rPr>
        <w:t>’</w:t>
      </w:r>
      <w:r>
        <w:rPr>
          <w:rFonts w:hAnsi="Times New Roman"/>
        </w:rPr>
        <w:t>s record.</w:t>
      </w:r>
    </w:p>
    <w:p w:rsidR="008F35A8" w:rsidRDefault="008F35A8" w:rsidP="008F35A8">
      <w:pPr>
        <w:numPr>
          <w:ilvl w:val="0"/>
          <w:numId w:val="1"/>
        </w:numPr>
        <w:rPr>
          <w:rFonts w:hAnsi="Times New Roman"/>
        </w:rPr>
      </w:pPr>
      <w:r>
        <w:rPr>
          <w:rFonts w:hAnsi="Times New Roman"/>
        </w:rPr>
        <w:t>Maintain a close communication with contract providers, community service agencies, and alcohol and drug program staff to ensure needed services and referrals are made for clients.</w:t>
      </w:r>
    </w:p>
    <w:p w:rsidR="008F35A8" w:rsidRDefault="008F35A8" w:rsidP="008F35A8">
      <w:pPr>
        <w:numPr>
          <w:ilvl w:val="0"/>
          <w:numId w:val="1"/>
        </w:numPr>
        <w:rPr>
          <w:rFonts w:hAnsi="Times New Roman"/>
        </w:rPr>
      </w:pPr>
      <w:r>
        <w:rPr>
          <w:rFonts w:hAnsi="Times New Roman"/>
        </w:rPr>
        <w:t>Conduct both individual and group counseling for alcohol and drug clients; conduct DUI classes.</w:t>
      </w:r>
    </w:p>
    <w:p w:rsidR="008F35A8" w:rsidRDefault="008F35A8" w:rsidP="008F35A8">
      <w:pPr>
        <w:numPr>
          <w:ilvl w:val="0"/>
          <w:numId w:val="1"/>
        </w:numPr>
        <w:rPr>
          <w:rFonts w:hAnsi="Times New Roman"/>
        </w:rPr>
      </w:pPr>
      <w:r>
        <w:rPr>
          <w:rFonts w:hAnsi="Times New Roman"/>
        </w:rPr>
        <w:t>Assist in alcohol and drug prevention, outreach, and education activities.</w:t>
      </w:r>
    </w:p>
    <w:p w:rsidR="008F35A8" w:rsidRDefault="008F35A8" w:rsidP="008F35A8">
      <w:pPr>
        <w:numPr>
          <w:ilvl w:val="0"/>
          <w:numId w:val="1"/>
        </w:numPr>
        <w:rPr>
          <w:rFonts w:hAnsi="Times New Roman"/>
        </w:rPr>
      </w:pPr>
      <w:r>
        <w:rPr>
          <w:rFonts w:hAnsi="Times New Roman"/>
        </w:rPr>
        <w:t>Prepare statistical reports on program activities and outcomes; prepare progress reports and documentation.</w:t>
      </w:r>
    </w:p>
    <w:p w:rsidR="008F35A8" w:rsidRDefault="008F35A8" w:rsidP="008F35A8">
      <w:pPr>
        <w:numPr>
          <w:ilvl w:val="0"/>
          <w:numId w:val="1"/>
        </w:numPr>
        <w:rPr>
          <w:rFonts w:hAnsi="Times New Roman"/>
        </w:rPr>
      </w:pPr>
      <w:r>
        <w:rPr>
          <w:rFonts w:hAnsi="Times New Roman"/>
        </w:rPr>
        <w:t>Perform related duties as assigned.</w:t>
      </w:r>
    </w:p>
    <w:p w:rsidR="0027015E" w:rsidRDefault="0027015E">
      <w:pPr>
        <w:tabs>
          <w:tab w:val="left" w:pos="-1080"/>
          <w:tab w:val="left" w:pos="-720"/>
          <w:tab w:val="left" w:pos="0"/>
          <w:tab w:val="left" w:pos="270"/>
          <w:tab w:val="left" w:pos="1440"/>
        </w:tabs>
        <w:ind w:left="270" w:hanging="270"/>
        <w:jc w:val="both"/>
        <w:sectPr w:rsidR="0027015E">
          <w:endnotePr>
            <w:numFmt w:val="decimal"/>
          </w:endnotePr>
          <w:pgSz w:w="12240" w:h="15840"/>
          <w:pgMar w:top="1440" w:right="720" w:bottom="844" w:left="720" w:header="1440" w:footer="844" w:gutter="0"/>
          <w:cols w:space="720"/>
          <w:noEndnote/>
        </w:sectPr>
      </w:pPr>
    </w:p>
    <w:p w:rsidR="0027015E" w:rsidRDefault="0027015E">
      <w:pPr>
        <w:tabs>
          <w:tab w:val="left" w:pos="-1080"/>
          <w:tab w:val="left" w:pos="-720"/>
          <w:tab w:val="left" w:pos="0"/>
          <w:tab w:val="left" w:pos="270"/>
          <w:tab w:val="left" w:pos="1440"/>
        </w:tabs>
        <w:jc w:val="both"/>
        <w:rPr>
          <w:b/>
          <w:bCs/>
          <w:smallCaps/>
          <w:sz w:val="28"/>
          <w:szCs w:val="28"/>
        </w:rPr>
      </w:pPr>
    </w:p>
    <w:p w:rsidR="0027015E" w:rsidRDefault="0027015E">
      <w:pPr>
        <w:tabs>
          <w:tab w:val="left" w:pos="-1080"/>
          <w:tab w:val="left" w:pos="-720"/>
          <w:tab w:val="left" w:pos="0"/>
          <w:tab w:val="left" w:pos="270"/>
          <w:tab w:val="left" w:pos="1440"/>
        </w:tabs>
        <w:jc w:val="both"/>
      </w:pPr>
      <w:r>
        <w:rPr>
          <w:b/>
          <w:bCs/>
          <w:smallCaps/>
          <w:sz w:val="28"/>
          <w:szCs w:val="28"/>
        </w:rPr>
        <w:t>Minimum Qualifications</w:t>
      </w:r>
    </w:p>
    <w:p w:rsidR="0027015E" w:rsidRDefault="0027015E">
      <w:pPr>
        <w:tabs>
          <w:tab w:val="left" w:pos="-1080"/>
          <w:tab w:val="left" w:pos="-720"/>
          <w:tab w:val="left" w:pos="0"/>
          <w:tab w:val="left" w:pos="270"/>
          <w:tab w:val="left" w:pos="1440"/>
        </w:tabs>
        <w:jc w:val="both"/>
      </w:pPr>
    </w:p>
    <w:p w:rsidR="008F35A8" w:rsidRDefault="0027015E">
      <w:pPr>
        <w:tabs>
          <w:tab w:val="left" w:pos="-1080"/>
          <w:tab w:val="left" w:pos="-720"/>
          <w:tab w:val="left" w:pos="0"/>
          <w:tab w:val="left" w:pos="270"/>
          <w:tab w:val="left" w:pos="1440"/>
        </w:tabs>
        <w:ind w:left="1440" w:hanging="1440"/>
        <w:jc w:val="both"/>
      </w:pPr>
      <w:r>
        <w:rPr>
          <w:b/>
          <w:bCs/>
          <w:i/>
          <w:iCs/>
        </w:rPr>
        <w:t>Education:</w:t>
      </w:r>
      <w:r>
        <w:tab/>
        <w:t xml:space="preserve">Equivalent to an Associate’s degree from an accredited college or university with major course work in psychology, behavioral science or a related field.  </w:t>
      </w:r>
    </w:p>
    <w:p w:rsidR="008F35A8" w:rsidRDefault="008F35A8">
      <w:pPr>
        <w:tabs>
          <w:tab w:val="left" w:pos="-1080"/>
          <w:tab w:val="left" w:pos="-720"/>
          <w:tab w:val="left" w:pos="0"/>
          <w:tab w:val="left" w:pos="270"/>
          <w:tab w:val="left" w:pos="1440"/>
        </w:tabs>
        <w:ind w:left="1440" w:hanging="1440"/>
        <w:jc w:val="both"/>
      </w:pPr>
    </w:p>
    <w:p w:rsidR="0027015E" w:rsidRDefault="0027015E" w:rsidP="008F35A8">
      <w:pPr>
        <w:tabs>
          <w:tab w:val="left" w:pos="-1080"/>
          <w:tab w:val="left" w:pos="-720"/>
          <w:tab w:val="left" w:pos="0"/>
          <w:tab w:val="left" w:pos="270"/>
          <w:tab w:val="left" w:pos="1440"/>
        </w:tabs>
        <w:ind w:left="1440" w:hanging="1440"/>
        <w:jc w:val="both"/>
        <w:rPr>
          <w:bCs/>
          <w:iCs/>
        </w:rPr>
      </w:pPr>
      <w:r>
        <w:rPr>
          <w:b/>
          <w:bCs/>
          <w:i/>
          <w:iCs/>
        </w:rPr>
        <w:t>Experience:</w:t>
      </w:r>
      <w:r>
        <w:rPr>
          <w:b/>
          <w:bCs/>
          <w:i/>
          <w:iCs/>
        </w:rPr>
        <w:tab/>
      </w:r>
      <w:r w:rsidR="005F3929">
        <w:rPr>
          <w:b/>
          <w:bCs/>
          <w:i/>
          <w:iCs/>
        </w:rPr>
        <w:t>SAW I-</w:t>
      </w:r>
      <w:r w:rsidR="008F35A8">
        <w:rPr>
          <w:b/>
          <w:bCs/>
          <w:i/>
          <w:iCs/>
        </w:rPr>
        <w:t xml:space="preserve"> </w:t>
      </w:r>
      <w:r w:rsidR="008F35A8">
        <w:rPr>
          <w:bCs/>
          <w:iCs/>
        </w:rPr>
        <w:t xml:space="preserve">If recovering, two years of stable, continuous sobriety. </w:t>
      </w:r>
    </w:p>
    <w:p w:rsidR="008F35A8" w:rsidRDefault="005F3929" w:rsidP="008F35A8">
      <w:pPr>
        <w:tabs>
          <w:tab w:val="left" w:pos="-1080"/>
          <w:tab w:val="left" w:pos="-720"/>
          <w:tab w:val="left" w:pos="0"/>
          <w:tab w:val="left" w:pos="270"/>
          <w:tab w:val="left" w:pos="1440"/>
        </w:tabs>
        <w:ind w:left="1440" w:hanging="1440"/>
        <w:jc w:val="both"/>
        <w:rPr>
          <w:bCs/>
          <w:iCs/>
        </w:rPr>
      </w:pPr>
      <w:r>
        <w:rPr>
          <w:b/>
          <w:bCs/>
          <w:i/>
          <w:iCs/>
        </w:rPr>
        <w:tab/>
        <w:t xml:space="preserve">                   SAWII-</w:t>
      </w:r>
      <w:r>
        <w:rPr>
          <w:bCs/>
          <w:iCs/>
        </w:rPr>
        <w:t xml:space="preserve">If recovering, two years of stable, continuous sobriety. Two years of experience performing duties similar to a Substance Abuse Worker I within </w:t>
      </w:r>
      <w:smartTag w:uri="urn:schemas-microsoft-com:office:smarttags" w:element="place">
        <w:smartTag w:uri="urn:schemas-microsoft-com:office:smarttags" w:element="PlaceName">
          <w:r>
            <w:rPr>
              <w:bCs/>
              <w:iCs/>
            </w:rPr>
            <w:t>Lassen</w:t>
          </w:r>
        </w:smartTag>
        <w:r>
          <w:rPr>
            <w:bCs/>
            <w:iCs/>
          </w:rPr>
          <w:t xml:space="preserve"> </w:t>
        </w:r>
        <w:smartTag w:uri="urn:schemas-microsoft-com:office:smarttags" w:element="PlaceType">
          <w:r>
            <w:rPr>
              <w:bCs/>
              <w:iCs/>
            </w:rPr>
            <w:t>County</w:t>
          </w:r>
        </w:smartTag>
      </w:smartTag>
      <w:r>
        <w:rPr>
          <w:bCs/>
          <w:iCs/>
        </w:rPr>
        <w:t>.</w:t>
      </w:r>
    </w:p>
    <w:p w:rsidR="005F3929" w:rsidRPr="005F3929" w:rsidRDefault="005F3929" w:rsidP="008F35A8">
      <w:pPr>
        <w:tabs>
          <w:tab w:val="left" w:pos="-1080"/>
          <w:tab w:val="left" w:pos="-720"/>
          <w:tab w:val="left" w:pos="0"/>
          <w:tab w:val="left" w:pos="270"/>
          <w:tab w:val="left" w:pos="1440"/>
        </w:tabs>
        <w:ind w:left="1440" w:hanging="1440"/>
        <w:jc w:val="both"/>
        <w:rPr>
          <w:bCs/>
          <w:iCs/>
        </w:rPr>
      </w:pPr>
    </w:p>
    <w:p w:rsidR="0027015E" w:rsidRDefault="0027015E">
      <w:pPr>
        <w:tabs>
          <w:tab w:val="left" w:pos="-1080"/>
          <w:tab w:val="left" w:pos="-720"/>
          <w:tab w:val="left" w:pos="0"/>
          <w:tab w:val="left" w:pos="270"/>
          <w:tab w:val="left" w:pos="1440"/>
        </w:tabs>
        <w:jc w:val="both"/>
      </w:pPr>
      <w:r>
        <w:rPr>
          <w:b/>
          <w:bCs/>
          <w:i/>
          <w:iCs/>
        </w:rPr>
        <w:t>License:</w:t>
      </w:r>
      <w:r>
        <w:tab/>
      </w:r>
      <w:r w:rsidR="008F35A8">
        <w:t>Possession of or ability to obtain, a v</w:t>
      </w:r>
      <w:r>
        <w:t xml:space="preserve">alid </w:t>
      </w:r>
      <w:smartTag w:uri="urn:schemas-microsoft-com:office:smarttags" w:element="State">
        <w:smartTag w:uri="urn:schemas-microsoft-com:office:smarttags" w:element="place">
          <w:r w:rsidR="008F35A8">
            <w:t>California</w:t>
          </w:r>
        </w:smartTag>
      </w:smartTag>
      <w:r w:rsidR="008F35A8">
        <w:t xml:space="preserve"> </w:t>
      </w:r>
      <w:r>
        <w:t>driver’s license.</w:t>
      </w:r>
    </w:p>
    <w:p w:rsidR="00BA136B" w:rsidRDefault="00BA136B">
      <w:pPr>
        <w:tabs>
          <w:tab w:val="left" w:pos="-1080"/>
          <w:tab w:val="left" w:pos="-720"/>
          <w:tab w:val="left" w:pos="0"/>
          <w:tab w:val="left" w:pos="270"/>
          <w:tab w:val="left" w:pos="1440"/>
        </w:tabs>
        <w:jc w:val="both"/>
      </w:pPr>
    </w:p>
    <w:p w:rsidR="0027015E" w:rsidRDefault="0027015E">
      <w:pPr>
        <w:tabs>
          <w:tab w:val="left" w:pos="-1080"/>
          <w:tab w:val="left" w:pos="-720"/>
          <w:tab w:val="left" w:pos="0"/>
          <w:tab w:val="left" w:pos="270"/>
          <w:tab w:val="left" w:pos="1440"/>
        </w:tabs>
        <w:jc w:val="both"/>
      </w:pPr>
    </w:p>
    <w:p w:rsidR="007A4206" w:rsidRDefault="007A4206">
      <w:pPr>
        <w:tabs>
          <w:tab w:val="left" w:pos="-1080"/>
          <w:tab w:val="left" w:pos="-720"/>
          <w:tab w:val="left" w:pos="0"/>
          <w:tab w:val="left" w:pos="270"/>
          <w:tab w:val="left" w:pos="1440"/>
        </w:tabs>
        <w:jc w:val="both"/>
        <w:rPr>
          <w:b/>
          <w:bCs/>
          <w:smallCaps/>
          <w:sz w:val="28"/>
          <w:szCs w:val="28"/>
        </w:rPr>
      </w:pPr>
    </w:p>
    <w:p w:rsidR="007A4206" w:rsidRDefault="007A4206">
      <w:pPr>
        <w:tabs>
          <w:tab w:val="left" w:pos="-1080"/>
          <w:tab w:val="left" w:pos="-720"/>
          <w:tab w:val="left" w:pos="0"/>
          <w:tab w:val="left" w:pos="270"/>
          <w:tab w:val="left" w:pos="1440"/>
        </w:tabs>
        <w:jc w:val="both"/>
        <w:rPr>
          <w:b/>
          <w:bCs/>
          <w:smallCaps/>
          <w:sz w:val="28"/>
          <w:szCs w:val="28"/>
        </w:rPr>
      </w:pPr>
    </w:p>
    <w:p w:rsidR="007A4206" w:rsidRDefault="007A4206">
      <w:pPr>
        <w:tabs>
          <w:tab w:val="left" w:pos="-1080"/>
          <w:tab w:val="left" w:pos="-720"/>
          <w:tab w:val="left" w:pos="0"/>
          <w:tab w:val="left" w:pos="270"/>
          <w:tab w:val="left" w:pos="1440"/>
        </w:tabs>
        <w:jc w:val="both"/>
        <w:rPr>
          <w:b/>
          <w:bCs/>
          <w:smallCaps/>
          <w:sz w:val="28"/>
          <w:szCs w:val="28"/>
        </w:rPr>
      </w:pPr>
    </w:p>
    <w:p w:rsidR="007A4206" w:rsidRDefault="007A4206">
      <w:pPr>
        <w:tabs>
          <w:tab w:val="left" w:pos="-1080"/>
          <w:tab w:val="left" w:pos="-720"/>
          <w:tab w:val="left" w:pos="0"/>
          <w:tab w:val="left" w:pos="270"/>
          <w:tab w:val="left" w:pos="1440"/>
        </w:tabs>
        <w:jc w:val="both"/>
        <w:rPr>
          <w:b/>
          <w:bCs/>
          <w:smallCaps/>
          <w:sz w:val="28"/>
          <w:szCs w:val="28"/>
        </w:rPr>
      </w:pPr>
    </w:p>
    <w:p w:rsidR="007A4206" w:rsidRDefault="007A4206">
      <w:pPr>
        <w:tabs>
          <w:tab w:val="left" w:pos="-1080"/>
          <w:tab w:val="left" w:pos="-720"/>
          <w:tab w:val="left" w:pos="0"/>
          <w:tab w:val="left" w:pos="270"/>
          <w:tab w:val="left" w:pos="1440"/>
        </w:tabs>
        <w:jc w:val="both"/>
        <w:rPr>
          <w:b/>
          <w:bCs/>
          <w:smallCaps/>
          <w:sz w:val="28"/>
          <w:szCs w:val="28"/>
        </w:rPr>
      </w:pPr>
    </w:p>
    <w:p w:rsidR="0027015E" w:rsidRDefault="0027015E">
      <w:pPr>
        <w:tabs>
          <w:tab w:val="left" w:pos="-1080"/>
          <w:tab w:val="left" w:pos="-720"/>
          <w:tab w:val="left" w:pos="0"/>
          <w:tab w:val="left" w:pos="270"/>
          <w:tab w:val="left" w:pos="1440"/>
        </w:tabs>
        <w:jc w:val="both"/>
      </w:pPr>
      <w:r>
        <w:rPr>
          <w:b/>
          <w:bCs/>
          <w:smallCaps/>
          <w:sz w:val="28"/>
          <w:szCs w:val="28"/>
        </w:rPr>
        <w:t>Selection Process</w:t>
      </w:r>
    </w:p>
    <w:p w:rsidR="0027015E" w:rsidRDefault="0027015E">
      <w:pPr>
        <w:tabs>
          <w:tab w:val="left" w:pos="-1080"/>
          <w:tab w:val="left" w:pos="-720"/>
          <w:tab w:val="left" w:pos="0"/>
          <w:tab w:val="left" w:pos="270"/>
          <w:tab w:val="left" w:pos="1440"/>
        </w:tabs>
        <w:jc w:val="both"/>
      </w:pPr>
      <w:r>
        <w:t>Application materials will be reviewed, and the best-qualified applicants will be invited to Susanville to participate in interviews.</w:t>
      </w:r>
    </w:p>
    <w:p w:rsidR="0027015E" w:rsidRDefault="0027015E">
      <w:pPr>
        <w:tabs>
          <w:tab w:val="left" w:pos="-1080"/>
          <w:tab w:val="left" w:pos="-720"/>
          <w:tab w:val="left" w:pos="0"/>
          <w:tab w:val="left" w:pos="270"/>
          <w:tab w:val="left" w:pos="1440"/>
        </w:tabs>
        <w:jc w:val="both"/>
      </w:pPr>
    </w:p>
    <w:p w:rsidR="00C12861" w:rsidRDefault="00C12861">
      <w:pPr>
        <w:tabs>
          <w:tab w:val="left" w:pos="-1080"/>
          <w:tab w:val="left" w:pos="-720"/>
          <w:tab w:val="left" w:pos="0"/>
          <w:tab w:val="left" w:pos="270"/>
          <w:tab w:val="left" w:pos="1440"/>
        </w:tabs>
        <w:jc w:val="both"/>
        <w:rPr>
          <w:b/>
          <w:bCs/>
          <w:smallCaps/>
          <w:sz w:val="28"/>
          <w:szCs w:val="28"/>
        </w:rPr>
      </w:pPr>
    </w:p>
    <w:p w:rsidR="0027015E" w:rsidRDefault="0027015E">
      <w:pPr>
        <w:tabs>
          <w:tab w:val="left" w:pos="-1080"/>
          <w:tab w:val="left" w:pos="-720"/>
          <w:tab w:val="left" w:pos="0"/>
          <w:tab w:val="left" w:pos="270"/>
          <w:tab w:val="left" w:pos="1440"/>
        </w:tabs>
        <w:jc w:val="both"/>
        <w:rPr>
          <w:b/>
          <w:bCs/>
          <w:smallCaps/>
          <w:sz w:val="28"/>
          <w:szCs w:val="28"/>
        </w:rPr>
      </w:pPr>
      <w:r>
        <w:rPr>
          <w:b/>
          <w:bCs/>
          <w:smallCaps/>
          <w:sz w:val="28"/>
          <w:szCs w:val="28"/>
        </w:rPr>
        <w:t>How to Apply</w:t>
      </w:r>
    </w:p>
    <w:p w:rsidR="00BA136B" w:rsidRDefault="00BA136B">
      <w:pPr>
        <w:tabs>
          <w:tab w:val="left" w:pos="-1080"/>
          <w:tab w:val="left" w:pos="-720"/>
          <w:tab w:val="left" w:pos="0"/>
          <w:tab w:val="left" w:pos="270"/>
          <w:tab w:val="left" w:pos="1440"/>
        </w:tabs>
        <w:jc w:val="both"/>
      </w:pPr>
    </w:p>
    <w:p w:rsidR="0027015E" w:rsidRDefault="0027015E">
      <w:pPr>
        <w:tabs>
          <w:tab w:val="left" w:pos="-1080"/>
          <w:tab w:val="left" w:pos="-720"/>
          <w:tab w:val="left" w:pos="0"/>
          <w:tab w:val="left" w:pos="270"/>
          <w:tab w:val="left" w:pos="1440"/>
        </w:tabs>
        <w:jc w:val="both"/>
      </w:pPr>
      <w:r>
        <w:t xml:space="preserve">It is your responsibility to provide specific, accurate and complete information describing how you meet the minimum qualifications.  </w:t>
      </w:r>
      <w:r w:rsidR="008F35A8" w:rsidRPr="00F04BCC">
        <w:t xml:space="preserve">An application may be obtained from the Personnel Office listed below or by visiting our website at </w:t>
      </w:r>
      <w:r w:rsidR="00E2595F">
        <w:t>http://</w:t>
      </w:r>
      <w:proofErr w:type="gramStart"/>
      <w:r w:rsidR="00E2595F">
        <w:t>lassencounty.org</w:t>
      </w:r>
      <w:r w:rsidR="008F35A8">
        <w:t xml:space="preserve"> .</w:t>
      </w:r>
      <w:proofErr w:type="gramEnd"/>
      <w:r w:rsidR="008F35A8">
        <w:t xml:space="preserve">  </w:t>
      </w:r>
      <w:r>
        <w:t xml:space="preserve">Qualified applicants are invited to submit an official </w:t>
      </w:r>
      <w:smartTag w:uri="urn:schemas-microsoft-com:office:smarttags" w:element="place">
        <w:smartTag w:uri="urn:schemas-microsoft-com:office:smarttags" w:element="PlaceName">
          <w:r>
            <w:t>Lassen</w:t>
          </w:r>
        </w:smartTag>
        <w:r>
          <w:t xml:space="preserve"> </w:t>
        </w:r>
        <w:smartTag w:uri="urn:schemas-microsoft-com:office:smarttags" w:element="PlaceType">
          <w:r>
            <w:t>County</w:t>
          </w:r>
        </w:smartTag>
      </w:smartTag>
      <w:r>
        <w:t xml:space="preserve"> application to:</w:t>
      </w:r>
    </w:p>
    <w:p w:rsidR="0027015E" w:rsidRDefault="0027015E">
      <w:pPr>
        <w:tabs>
          <w:tab w:val="left" w:pos="-1080"/>
          <w:tab w:val="left" w:pos="-720"/>
          <w:tab w:val="left" w:pos="0"/>
          <w:tab w:val="left" w:pos="270"/>
          <w:tab w:val="left" w:pos="1440"/>
        </w:tabs>
        <w:jc w:val="both"/>
      </w:pPr>
    </w:p>
    <w:p w:rsidR="0027015E" w:rsidRDefault="0027015E">
      <w:pPr>
        <w:tabs>
          <w:tab w:val="left" w:pos="-1080"/>
          <w:tab w:val="left" w:pos="-720"/>
          <w:tab w:val="left" w:pos="0"/>
          <w:tab w:val="left" w:pos="270"/>
          <w:tab w:val="left" w:pos="1440"/>
        </w:tabs>
        <w:ind w:firstLine="270"/>
        <w:jc w:val="both"/>
      </w:pPr>
      <w:r>
        <w:t>Lassen County Personnel Department</w:t>
      </w:r>
      <w:r>
        <w:tab/>
      </w:r>
      <w:r>
        <w:rPr>
          <w:rFonts w:ascii="Wingdings" w:hAnsi="Wingdings"/>
          <w:sz w:val="28"/>
          <w:szCs w:val="28"/>
        </w:rPr>
        <w:t></w:t>
      </w:r>
      <w:r w:rsidR="00C45F26">
        <w:t xml:space="preserve"> (530) 251 -8320</w:t>
      </w:r>
      <w:r>
        <w:t xml:space="preserve"> </w:t>
      </w:r>
      <w:r>
        <w:rPr>
          <w:rFonts w:ascii="Wingdings" w:hAnsi="Wingdings"/>
          <w:sz w:val="28"/>
          <w:szCs w:val="28"/>
        </w:rPr>
        <w:t></w:t>
      </w:r>
    </w:p>
    <w:p w:rsidR="0027015E" w:rsidRDefault="00C12861">
      <w:pPr>
        <w:tabs>
          <w:tab w:val="left" w:pos="-1080"/>
          <w:tab w:val="left" w:pos="-720"/>
          <w:tab w:val="left" w:pos="0"/>
          <w:tab w:val="left" w:pos="270"/>
          <w:tab w:val="left" w:pos="1440"/>
        </w:tabs>
        <w:ind w:firstLine="270"/>
        <w:jc w:val="both"/>
      </w:pPr>
      <w:smartTag w:uri="urn:schemas-microsoft-com:office:smarttags" w:element="Street">
        <w:smartTag w:uri="urn:schemas-microsoft-com:office:smarttags" w:element="address">
          <w:r>
            <w:t>221 South Roop Street</w:t>
          </w:r>
        </w:smartTag>
      </w:smartTag>
      <w:r>
        <w:tab/>
      </w:r>
      <w:r>
        <w:tab/>
      </w:r>
    </w:p>
    <w:p w:rsidR="0027015E" w:rsidRDefault="0027015E">
      <w:pPr>
        <w:tabs>
          <w:tab w:val="left" w:pos="-1080"/>
          <w:tab w:val="left" w:pos="-720"/>
          <w:tab w:val="left" w:pos="0"/>
          <w:tab w:val="left" w:pos="270"/>
          <w:tab w:val="left" w:pos="1440"/>
        </w:tabs>
        <w:ind w:firstLine="270"/>
        <w:jc w:val="both"/>
      </w:pPr>
      <w:r>
        <w:t>Susanville, California 96130</w:t>
      </w:r>
      <w:r>
        <w:tab/>
      </w:r>
      <w:r>
        <w:tab/>
        <w:t xml:space="preserve">   </w:t>
      </w:r>
      <w:r>
        <w:tab/>
        <w:t xml:space="preserve">     Opened </w:t>
      </w:r>
      <w:r w:rsidR="00D31EBA">
        <w:t>May 23, 2017</w:t>
      </w:r>
      <w:bookmarkStart w:id="0" w:name="_GoBack"/>
      <w:bookmarkEnd w:id="0"/>
    </w:p>
    <w:p w:rsidR="0027015E" w:rsidRDefault="0027015E">
      <w:pPr>
        <w:tabs>
          <w:tab w:val="left" w:pos="-1080"/>
          <w:tab w:val="left" w:pos="-720"/>
          <w:tab w:val="left" w:pos="0"/>
          <w:tab w:val="left" w:pos="270"/>
          <w:tab w:val="left" w:pos="1440"/>
        </w:tabs>
        <w:jc w:val="center"/>
        <w:rPr>
          <w:rFonts w:ascii="Andale Mono" w:hAnsi="Andale Mono"/>
          <w:b/>
          <w:bCs/>
          <w:smallCaps/>
        </w:rPr>
      </w:pPr>
    </w:p>
    <w:p w:rsidR="0027015E" w:rsidRDefault="0027015E">
      <w:pPr>
        <w:tabs>
          <w:tab w:val="left" w:pos="-1080"/>
          <w:tab w:val="left" w:pos="-720"/>
          <w:tab w:val="left" w:pos="0"/>
          <w:tab w:val="left" w:pos="270"/>
          <w:tab w:val="left" w:pos="1440"/>
        </w:tabs>
        <w:jc w:val="center"/>
        <w:rPr>
          <w:rFonts w:ascii="Andale Mono" w:hAnsi="Andale Mono"/>
        </w:rPr>
      </w:pPr>
      <w:r>
        <w:rPr>
          <w:rFonts w:ascii="Wingdings" w:hAnsi="Wingdings"/>
          <w:b/>
          <w:bCs/>
        </w:rPr>
        <w:t></w:t>
      </w:r>
      <w:r>
        <w:rPr>
          <w:rFonts w:ascii="Andale Mono" w:hAnsi="Andale Mono"/>
          <w:b/>
          <w:bCs/>
          <w:smallCaps/>
        </w:rPr>
        <w:t xml:space="preserve"> General Information </w:t>
      </w:r>
      <w:r>
        <w:rPr>
          <w:rFonts w:ascii="Wingdings" w:hAnsi="Wingdings"/>
          <w:b/>
          <w:bCs/>
        </w:rPr>
        <w:t></w:t>
      </w:r>
      <w:r>
        <w:rPr>
          <w:rFonts w:ascii="Andale Mono" w:hAnsi="Andale Mono"/>
          <w:b/>
          <w:bCs/>
          <w:smallCaps/>
        </w:rPr>
        <w:t xml:space="preserve">  </w:t>
      </w:r>
    </w:p>
    <w:p w:rsidR="0027015E" w:rsidRDefault="0027015E">
      <w:pPr>
        <w:tabs>
          <w:tab w:val="left" w:pos="-1080"/>
          <w:tab w:val="left" w:pos="-720"/>
          <w:tab w:val="left" w:pos="0"/>
          <w:tab w:val="left" w:pos="270"/>
          <w:tab w:val="left" w:pos="1440"/>
        </w:tabs>
        <w:rPr>
          <w:szCs w:val="20"/>
        </w:rPr>
      </w:pPr>
      <w:smartTag w:uri="urn:schemas-microsoft-com:office:smarttags" w:element="place">
        <w:smartTag w:uri="urn:schemas-microsoft-com:office:smarttags" w:element="PlaceName">
          <w:r>
            <w:rPr>
              <w:szCs w:val="20"/>
            </w:rPr>
            <w:t>Lassen</w:t>
          </w:r>
        </w:smartTag>
        <w:r>
          <w:rPr>
            <w:szCs w:val="20"/>
          </w:rPr>
          <w:t xml:space="preserve"> </w:t>
        </w:r>
        <w:smartTag w:uri="urn:schemas-microsoft-com:office:smarttags" w:element="PlaceType">
          <w:r>
            <w:rPr>
              <w:szCs w:val="20"/>
            </w:rPr>
            <w:t>County</w:t>
          </w:r>
        </w:smartTag>
      </w:smartTag>
      <w:r>
        <w:rPr>
          <w:szCs w:val="20"/>
        </w:rPr>
        <w:t xml:space="preserve"> is an equal opportunity employer hiring employment eligible applicants.</w:t>
      </w:r>
    </w:p>
    <w:p w:rsidR="0027015E" w:rsidRDefault="0027015E">
      <w:pPr>
        <w:tabs>
          <w:tab w:val="left" w:pos="-1080"/>
          <w:tab w:val="left" w:pos="-720"/>
          <w:tab w:val="left" w:pos="0"/>
          <w:tab w:val="left" w:pos="270"/>
          <w:tab w:val="left" w:pos="1440"/>
        </w:tabs>
        <w:rPr>
          <w:szCs w:val="20"/>
        </w:rPr>
      </w:pPr>
    </w:p>
    <w:p w:rsidR="0027015E" w:rsidRDefault="0027015E">
      <w:pPr>
        <w:tabs>
          <w:tab w:val="left" w:pos="-1080"/>
          <w:tab w:val="left" w:pos="-720"/>
          <w:tab w:val="left" w:pos="0"/>
          <w:tab w:val="left" w:pos="270"/>
          <w:tab w:val="left" w:pos="1440"/>
        </w:tabs>
        <w:rPr>
          <w:szCs w:val="20"/>
        </w:rPr>
      </w:pPr>
      <w:r>
        <w:rPr>
          <w:szCs w:val="20"/>
        </w:rPr>
        <w:t>Disabled applicants who require special testing arrangements should contact the Personnel Department prior to the filing deadline.</w:t>
      </w:r>
    </w:p>
    <w:p w:rsidR="0027015E" w:rsidRDefault="0027015E">
      <w:pPr>
        <w:tabs>
          <w:tab w:val="left" w:pos="-1080"/>
          <w:tab w:val="left" w:pos="-720"/>
          <w:tab w:val="left" w:pos="0"/>
          <w:tab w:val="left" w:pos="270"/>
          <w:tab w:val="left" w:pos="1440"/>
        </w:tabs>
        <w:rPr>
          <w:szCs w:val="20"/>
        </w:rPr>
      </w:pPr>
    </w:p>
    <w:p w:rsidR="0027015E" w:rsidRDefault="0027015E">
      <w:pPr>
        <w:tabs>
          <w:tab w:val="left" w:pos="-1080"/>
          <w:tab w:val="left" w:pos="-720"/>
          <w:tab w:val="left" w:pos="0"/>
          <w:tab w:val="left" w:pos="270"/>
          <w:tab w:val="left" w:pos="1440"/>
        </w:tabs>
        <w:rPr>
          <w:szCs w:val="20"/>
        </w:rPr>
      </w:pPr>
      <w:r>
        <w:rPr>
          <w:szCs w:val="20"/>
        </w:rPr>
        <w:t xml:space="preserve">In accordance with the Immigration Reform and Control Act, applicants must provide acceptable proof of identity or authorization to work in the </w:t>
      </w:r>
      <w:smartTag w:uri="urn:schemas-microsoft-com:office:smarttags" w:element="country-region">
        <w:smartTag w:uri="urn:schemas-microsoft-com:office:smarttags" w:element="place">
          <w:r>
            <w:rPr>
              <w:szCs w:val="20"/>
            </w:rPr>
            <w:t>United States</w:t>
          </w:r>
        </w:smartTag>
      </w:smartTag>
      <w:r>
        <w:rPr>
          <w:szCs w:val="20"/>
        </w:rPr>
        <w:t xml:space="preserve">.                                 </w:t>
      </w:r>
    </w:p>
    <w:p w:rsidR="0027015E" w:rsidRDefault="0027015E">
      <w:pPr>
        <w:tabs>
          <w:tab w:val="left" w:pos="-1080"/>
          <w:tab w:val="left" w:pos="-720"/>
          <w:tab w:val="left" w:pos="0"/>
          <w:tab w:val="left" w:pos="270"/>
          <w:tab w:val="left" w:pos="1440"/>
        </w:tabs>
        <w:rPr>
          <w:szCs w:val="20"/>
        </w:rPr>
      </w:pPr>
    </w:p>
    <w:p w:rsidR="0027015E" w:rsidRDefault="0027015E">
      <w:pPr>
        <w:tabs>
          <w:tab w:val="left" w:pos="-1080"/>
          <w:tab w:val="left" w:pos="-720"/>
          <w:tab w:val="left" w:pos="0"/>
          <w:tab w:val="left" w:pos="270"/>
          <w:tab w:val="left" w:pos="1440"/>
        </w:tabs>
        <w:rPr>
          <w:szCs w:val="20"/>
        </w:rPr>
      </w:pPr>
      <w:r>
        <w:rPr>
          <w:szCs w:val="20"/>
        </w:rPr>
        <w:t>A thorough background investigation will be conducted prior to employment.  The investigation may include reference checks, fingerprinting, credit check, driver history and inquiry to local, state and federal files to obtain criminal history information.</w:t>
      </w:r>
    </w:p>
    <w:p w:rsidR="0027015E" w:rsidRDefault="0027015E">
      <w:pPr>
        <w:tabs>
          <w:tab w:val="left" w:pos="-1080"/>
          <w:tab w:val="left" w:pos="-720"/>
          <w:tab w:val="left" w:pos="0"/>
          <w:tab w:val="left" w:pos="270"/>
          <w:tab w:val="left" w:pos="1440"/>
        </w:tabs>
        <w:rPr>
          <w:szCs w:val="20"/>
        </w:rPr>
      </w:pPr>
    </w:p>
    <w:p w:rsidR="0027015E" w:rsidRDefault="0027015E">
      <w:pPr>
        <w:tabs>
          <w:tab w:val="left" w:pos="-1080"/>
          <w:tab w:val="left" w:pos="-720"/>
          <w:tab w:val="left" w:pos="0"/>
          <w:tab w:val="left" w:pos="270"/>
          <w:tab w:val="left" w:pos="1440"/>
        </w:tabs>
        <w:rPr>
          <w:szCs w:val="20"/>
        </w:rPr>
      </w:pPr>
      <w:r>
        <w:rPr>
          <w:szCs w:val="20"/>
        </w:rPr>
        <w:t xml:space="preserve">All applicants who meet the minimum qualifications are </w:t>
      </w:r>
      <w:r>
        <w:rPr>
          <w:i/>
          <w:iCs/>
          <w:szCs w:val="20"/>
        </w:rPr>
        <w:t>not</w:t>
      </w:r>
      <w:r>
        <w:rPr>
          <w:szCs w:val="20"/>
        </w:rPr>
        <w:t xml:space="preserve"> guaranteed advancement through any subsequent phase of the selection process.</w:t>
      </w:r>
    </w:p>
    <w:p w:rsidR="0027015E" w:rsidRDefault="0027015E">
      <w:pPr>
        <w:tabs>
          <w:tab w:val="left" w:pos="-1080"/>
          <w:tab w:val="left" w:pos="-720"/>
          <w:tab w:val="left" w:pos="0"/>
          <w:tab w:val="left" w:pos="270"/>
          <w:tab w:val="left" w:pos="1440"/>
        </w:tabs>
        <w:rPr>
          <w:szCs w:val="20"/>
        </w:rPr>
      </w:pPr>
    </w:p>
    <w:p w:rsidR="0027015E" w:rsidRDefault="0027015E">
      <w:pPr>
        <w:tabs>
          <w:tab w:val="left" w:pos="-1080"/>
          <w:tab w:val="left" w:pos="-720"/>
          <w:tab w:val="left" w:pos="0"/>
          <w:tab w:val="left" w:pos="270"/>
          <w:tab w:val="left" w:pos="1440"/>
        </w:tabs>
        <w:rPr>
          <w:szCs w:val="20"/>
        </w:rPr>
      </w:pPr>
      <w:r>
        <w:rPr>
          <w:szCs w:val="20"/>
        </w:rPr>
        <w:t>Selection processes may include, but are not limited to, one or more of the following: application review, competitive screening, written examination, performance examination, and/or oral examination.</w:t>
      </w:r>
    </w:p>
    <w:p w:rsidR="0027015E" w:rsidRDefault="0027015E">
      <w:pPr>
        <w:pStyle w:val="BodyText"/>
      </w:pPr>
    </w:p>
    <w:p w:rsidR="0027015E" w:rsidRDefault="0027015E">
      <w:pPr>
        <w:pStyle w:val="BodyText"/>
        <w:rPr>
          <w:rFonts w:ascii="Garamond" w:hAnsi="Garamond"/>
          <w:sz w:val="24"/>
        </w:rPr>
      </w:pPr>
      <w:r>
        <w:rPr>
          <w:rFonts w:ascii="Garamond" w:hAnsi="Garamond"/>
          <w:sz w:val="24"/>
        </w:rPr>
        <w:t>This bulletin is solely for the purpose of announcing a job opening.  It does not constitute a contract, expressed or implied, and any provisions contained herein may be modified or revised without notice.</w:t>
      </w:r>
    </w:p>
    <w:p w:rsidR="0027015E" w:rsidRDefault="0027015E">
      <w:pPr>
        <w:tabs>
          <w:tab w:val="left" w:pos="-1080"/>
          <w:tab w:val="left" w:pos="-720"/>
          <w:tab w:val="left" w:pos="0"/>
          <w:tab w:val="left" w:pos="270"/>
          <w:tab w:val="left" w:pos="1440"/>
        </w:tabs>
        <w:rPr>
          <w:szCs w:val="20"/>
        </w:rPr>
      </w:pPr>
    </w:p>
    <w:sectPr w:rsidR="0027015E">
      <w:endnotePr>
        <w:numFmt w:val="decimal"/>
      </w:endnotePr>
      <w:type w:val="continuous"/>
      <w:pgSz w:w="12240" w:h="15840"/>
      <w:pgMar w:top="1440" w:right="720" w:bottom="844" w:left="720" w:header="1440" w:footer="84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80AFD"/>
    <w:multiLevelType w:val="hybridMultilevel"/>
    <w:tmpl w:val="6C08D58C"/>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793"/>
    <w:rsid w:val="0000085E"/>
    <w:rsid w:val="0001135B"/>
    <w:rsid w:val="000145A4"/>
    <w:rsid w:val="0024745B"/>
    <w:rsid w:val="00262853"/>
    <w:rsid w:val="0027015E"/>
    <w:rsid w:val="00294EA2"/>
    <w:rsid w:val="002C7793"/>
    <w:rsid w:val="002F3D28"/>
    <w:rsid w:val="00362087"/>
    <w:rsid w:val="003D54D9"/>
    <w:rsid w:val="00402FF8"/>
    <w:rsid w:val="004041CF"/>
    <w:rsid w:val="005F3929"/>
    <w:rsid w:val="00674C77"/>
    <w:rsid w:val="006E7CBB"/>
    <w:rsid w:val="007227D9"/>
    <w:rsid w:val="0075669D"/>
    <w:rsid w:val="007A4206"/>
    <w:rsid w:val="007B1C72"/>
    <w:rsid w:val="007D6ACC"/>
    <w:rsid w:val="007F62D5"/>
    <w:rsid w:val="008F35A8"/>
    <w:rsid w:val="008F68FD"/>
    <w:rsid w:val="009313EE"/>
    <w:rsid w:val="00AE7941"/>
    <w:rsid w:val="00B32904"/>
    <w:rsid w:val="00B74994"/>
    <w:rsid w:val="00B775A0"/>
    <w:rsid w:val="00B918E3"/>
    <w:rsid w:val="00BA136B"/>
    <w:rsid w:val="00C12861"/>
    <w:rsid w:val="00C4372F"/>
    <w:rsid w:val="00C45F26"/>
    <w:rsid w:val="00CA3907"/>
    <w:rsid w:val="00D23112"/>
    <w:rsid w:val="00D31EBA"/>
    <w:rsid w:val="00DA2645"/>
    <w:rsid w:val="00DA6591"/>
    <w:rsid w:val="00DF5AF2"/>
    <w:rsid w:val="00E2595F"/>
    <w:rsid w:val="00E26891"/>
    <w:rsid w:val="00E60CD6"/>
    <w:rsid w:val="00E62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Garamond" w:hAnsi="Garamond"/>
      <w:sz w:val="24"/>
      <w:szCs w:val="24"/>
    </w:rPr>
  </w:style>
  <w:style w:type="paragraph" w:styleId="Heading1">
    <w:name w:val="heading 1"/>
    <w:basedOn w:val="Normal"/>
    <w:next w:val="Normal"/>
    <w:qFormat/>
    <w:pPr>
      <w:keepNext/>
      <w:tabs>
        <w:tab w:val="center" w:pos="5400"/>
      </w:tabs>
      <w:jc w:val="both"/>
      <w:outlineLvl w:val="0"/>
    </w:pPr>
    <w:rPr>
      <w:b/>
      <w:bCs/>
      <w:smallCaps/>
      <w:sz w:val="36"/>
      <w:szCs w:val="36"/>
    </w:rPr>
  </w:style>
  <w:style w:type="paragraph" w:styleId="Heading2">
    <w:name w:val="heading 2"/>
    <w:basedOn w:val="Normal"/>
    <w:next w:val="Normal"/>
    <w:qFormat/>
    <w:pPr>
      <w:keepNext/>
      <w:outlineLvl w:val="1"/>
    </w:pPr>
    <w:rPr>
      <w:sz w:val="40"/>
    </w:rPr>
  </w:style>
  <w:style w:type="paragraph" w:styleId="Heading3">
    <w:name w:val="heading 3"/>
    <w:basedOn w:val="Normal"/>
    <w:next w:val="Normal"/>
    <w:qFormat/>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080"/>
        <w:tab w:val="left" w:pos="-720"/>
        <w:tab w:val="left" w:pos="0"/>
        <w:tab w:val="left" w:pos="270"/>
        <w:tab w:val="left" w:pos="1440"/>
      </w:tabs>
      <w:jc w:val="both"/>
    </w:pPr>
    <w:rPr>
      <w:rFonts w:ascii="Times New Roman" w:hAnsi="Times New Roman"/>
      <w:sz w:val="20"/>
      <w:szCs w:val="20"/>
    </w:rPr>
  </w:style>
  <w:style w:type="character" w:styleId="Hyperlink">
    <w:name w:val="Hyperlink"/>
    <w:rsid w:val="008F35A8"/>
    <w:rPr>
      <w:color w:val="0000FF"/>
      <w:u w:val="single"/>
    </w:rPr>
  </w:style>
  <w:style w:type="paragraph" w:styleId="BalloonText">
    <w:name w:val="Balloon Text"/>
    <w:basedOn w:val="Normal"/>
    <w:semiHidden/>
    <w:rsid w:val="008F35A8"/>
    <w:rPr>
      <w:rFonts w:ascii="Tahoma" w:hAnsi="Tahoma" w:cs="Tahoma"/>
      <w:sz w:val="16"/>
      <w:szCs w:val="16"/>
    </w:rPr>
  </w:style>
  <w:style w:type="character" w:styleId="FollowedHyperlink">
    <w:name w:val="FollowedHyperlink"/>
    <w:rsid w:val="008F68F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Garamond" w:hAnsi="Garamond"/>
      <w:sz w:val="24"/>
      <w:szCs w:val="24"/>
    </w:rPr>
  </w:style>
  <w:style w:type="paragraph" w:styleId="Heading1">
    <w:name w:val="heading 1"/>
    <w:basedOn w:val="Normal"/>
    <w:next w:val="Normal"/>
    <w:qFormat/>
    <w:pPr>
      <w:keepNext/>
      <w:tabs>
        <w:tab w:val="center" w:pos="5400"/>
      </w:tabs>
      <w:jc w:val="both"/>
      <w:outlineLvl w:val="0"/>
    </w:pPr>
    <w:rPr>
      <w:b/>
      <w:bCs/>
      <w:smallCaps/>
      <w:sz w:val="36"/>
      <w:szCs w:val="36"/>
    </w:rPr>
  </w:style>
  <w:style w:type="paragraph" w:styleId="Heading2">
    <w:name w:val="heading 2"/>
    <w:basedOn w:val="Normal"/>
    <w:next w:val="Normal"/>
    <w:qFormat/>
    <w:pPr>
      <w:keepNext/>
      <w:outlineLvl w:val="1"/>
    </w:pPr>
    <w:rPr>
      <w:sz w:val="40"/>
    </w:rPr>
  </w:style>
  <w:style w:type="paragraph" w:styleId="Heading3">
    <w:name w:val="heading 3"/>
    <w:basedOn w:val="Normal"/>
    <w:next w:val="Normal"/>
    <w:qFormat/>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080"/>
        <w:tab w:val="left" w:pos="-720"/>
        <w:tab w:val="left" w:pos="0"/>
        <w:tab w:val="left" w:pos="270"/>
        <w:tab w:val="left" w:pos="1440"/>
      </w:tabs>
      <w:jc w:val="both"/>
    </w:pPr>
    <w:rPr>
      <w:rFonts w:ascii="Times New Roman" w:hAnsi="Times New Roman"/>
      <w:sz w:val="20"/>
      <w:szCs w:val="20"/>
    </w:rPr>
  </w:style>
  <w:style w:type="character" w:styleId="Hyperlink">
    <w:name w:val="Hyperlink"/>
    <w:rsid w:val="008F35A8"/>
    <w:rPr>
      <w:color w:val="0000FF"/>
      <w:u w:val="single"/>
    </w:rPr>
  </w:style>
  <w:style w:type="paragraph" w:styleId="BalloonText">
    <w:name w:val="Balloon Text"/>
    <w:basedOn w:val="Normal"/>
    <w:semiHidden/>
    <w:rsid w:val="008F35A8"/>
    <w:rPr>
      <w:rFonts w:ascii="Tahoma" w:hAnsi="Tahoma" w:cs="Tahoma"/>
      <w:sz w:val="16"/>
      <w:szCs w:val="16"/>
    </w:rPr>
  </w:style>
  <w:style w:type="character" w:styleId="FollowedHyperlink">
    <w:name w:val="FollowedHyperlink"/>
    <w:rsid w:val="008F68F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 Admin</Company>
  <LinksUpToDate>false</LinksUpToDate>
  <CharactersWithSpaces>3918</CharactersWithSpaces>
  <SharedDoc>false</SharedDoc>
  <HLinks>
    <vt:vector size="6" baseType="variant">
      <vt:variant>
        <vt:i4>2359423</vt:i4>
      </vt:variant>
      <vt:variant>
        <vt:i4>0</vt:i4>
      </vt:variant>
      <vt:variant>
        <vt:i4>0</vt:i4>
      </vt:variant>
      <vt:variant>
        <vt:i4>5</vt:i4>
      </vt:variant>
      <vt:variant>
        <vt:lpwstr>http://www.co.lassen.ca.us/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Cheryl Brewster</dc:creator>
  <cp:lastModifiedBy>Cheryl Douglas</cp:lastModifiedBy>
  <cp:revision>3</cp:revision>
  <cp:lastPrinted>2015-04-28T19:49:00Z</cp:lastPrinted>
  <dcterms:created xsi:type="dcterms:W3CDTF">2016-09-08T19:17:00Z</dcterms:created>
  <dcterms:modified xsi:type="dcterms:W3CDTF">2017-05-23T17:33:00Z</dcterms:modified>
</cp:coreProperties>
</file>